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35BDE" w14:textId="77777777" w:rsidR="005E5E5D" w:rsidRDefault="00000000">
      <w:pPr>
        <w:ind w:left="1" w:hanging="3"/>
        <w:jc w:val="center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val="uz-Latn-UZ"/>
        </w:rPr>
        <w:t>MAKTABGACHA, UMUMIY O‘RTA VA MAKTABDAN TASHQARI TA’LIM TASHKILOTLARI PEDAGOG KADRLARINI ATTESTATSIYADAN O‘TKAZISH UCHUN O‘ZBEK TILI FANIDAN MALAKA SINOVI TOPSHIRIQLARI SPETSIFIKATSIYASI</w:t>
      </w:r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val="uz-Latn-UZ"/>
        </w:rPr>
        <w:br/>
      </w:r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KIRISH</w:t>
      </w:r>
    </w:p>
    <w:p w14:paraId="50683A39" w14:textId="77777777" w:rsidR="005E5E5D" w:rsidRDefault="00000000">
      <w:pPr>
        <w:ind w:left="-2" w:firstLineChars="0" w:firstLine="7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zbek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fanini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qitishda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quvchilarning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kreativ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fikrlay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olishiga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nutq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madaniyatining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yuqori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darajada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zlashtirilishiga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akademik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salohiyatning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baland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lishiga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erishishga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katta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e’tibor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qaratish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lozim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hunday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ekan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barkamol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avlodni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yetishtirish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bugungi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kunning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pedagoglari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ham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faoliyatlarini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ta’lim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jarayonida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nikmalarni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rivojlantirishga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qaratishlari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maqsadga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muvofiqdir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Pedagog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kadrlarning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salohiyatini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belgilab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beradigan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sinov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jarayonlari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ham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aynan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mana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maqsadda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tashkil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etiladi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Mazkur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spetsifikatsiyasining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maqsadi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pedagog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kadrlarning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zbek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darajasini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aniqlash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llanadigan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variantlari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strukturasi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yiladigan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talablarni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belgilashdan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iborat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Mazkur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hujjatga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aprobatsiyalar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natijasida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qo‘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shimchalar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zgartirishlar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tuzatishlar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kiritilishi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mumkin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98E9019" w14:textId="77777777" w:rsidR="005E5E5D" w:rsidRDefault="00000000" w:rsidP="00AE772A">
      <w:pPr>
        <w:spacing w:before="240"/>
        <w:ind w:left="1" w:hanging="3"/>
        <w:jc w:val="center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I.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zbek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fanini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bilishni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sinovi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turlari</w:t>
      </w:r>
      <w:proofErr w:type="spellEnd"/>
    </w:p>
    <w:p w14:paraId="7D3ADE6D" w14:textId="77777777" w:rsidR="005E5E5D" w:rsidRDefault="00000000">
      <w:pPr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zbek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yicha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mutaxassis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qituvchilarning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lishi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kerak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nikma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malakalarni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baholashga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ljallangan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topshiriqlardan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iborat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6740983" w14:textId="77777777" w:rsidR="005E5E5D" w:rsidRDefault="00000000">
      <w:pPr>
        <w:spacing w:before="24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II.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zbek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fanidagi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sinovlari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bilan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qamrab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olingan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sathning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mazmun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sohalari</w:t>
      </w:r>
      <w:proofErr w:type="spellEnd"/>
    </w:p>
    <w:p w14:paraId="3C9DC1A1" w14:textId="77777777" w:rsidR="005E5E5D" w:rsidRDefault="00000000">
      <w:pPr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qituvchilarning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zbek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bilimini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yicha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topshiriqlari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umumta’lim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maktablarining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2-11-sinflari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kurs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materiallari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malaka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talablari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yicha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tegishli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adabiyotlardan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iborat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</w:t>
      </w:r>
      <w:r>
        <w:rPr>
          <w:rFonts w:ascii="Times New Roman" w:eastAsia="Times New Roman" w:hAnsi="Times New Roman" w:cs="Times New Roman"/>
          <w:sz w:val="28"/>
          <w:szCs w:val="28"/>
        </w:rPr>
        <w:t>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quyidagi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limlarini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qamrab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oladi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B1A0B91" w14:textId="77777777" w:rsidR="005E5E5D" w:rsidRDefault="00000000">
      <w:pPr>
        <w:ind w:left="1" w:hanging="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zbek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tili</w:t>
      </w:r>
      <w:proofErr w:type="spellEnd"/>
    </w:p>
    <w:p w14:paraId="013A777F" w14:textId="77777777" w:rsidR="005E5E5D" w:rsidRDefault="00000000">
      <w:pPr>
        <w:numPr>
          <w:ilvl w:val="0"/>
          <w:numId w:val="1"/>
        </w:numPr>
        <w:ind w:leftChars="0" w:left="1" w:firstLineChars="151" w:firstLine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Fonetika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Orfoepiya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imlo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06F0FE" w14:textId="77777777" w:rsidR="005E5E5D" w:rsidRDefault="00000000">
      <w:pPr>
        <w:numPr>
          <w:ilvl w:val="0"/>
          <w:numId w:val="1"/>
        </w:numPr>
        <w:ind w:leftChars="0" w:left="1" w:firstLineChars="151" w:firstLine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Leksikologiya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Frazeologik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birliklar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582069" w14:textId="77777777" w:rsidR="005E5E5D" w:rsidRDefault="00000000">
      <w:pPr>
        <w:numPr>
          <w:ilvl w:val="0"/>
          <w:numId w:val="1"/>
        </w:numPr>
        <w:ind w:leftChars="0" w:left="1" w:firstLineChars="151" w:firstLine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Morfemika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yasalishi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E01CD0" w14:textId="77777777" w:rsidR="005E5E5D" w:rsidRDefault="00000000">
      <w:pPr>
        <w:numPr>
          <w:ilvl w:val="0"/>
          <w:numId w:val="1"/>
        </w:numPr>
        <w:ind w:leftChars="0" w:left="1" w:firstLineChars="151" w:firstLine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Morfologiya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BE01AD" w14:textId="77777777" w:rsidR="005E5E5D" w:rsidRDefault="00000000">
      <w:pPr>
        <w:numPr>
          <w:ilvl w:val="0"/>
          <w:numId w:val="1"/>
        </w:numPr>
        <w:ind w:leftChars="0" w:left="1" w:firstLineChars="151" w:firstLine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Sintaksis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Tinish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belgilari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F530078" w14:textId="77777777" w:rsidR="005E5E5D" w:rsidRDefault="00000000">
      <w:pPr>
        <w:numPr>
          <w:ilvl w:val="0"/>
          <w:numId w:val="1"/>
        </w:numPr>
        <w:ind w:leftChars="0" w:left="1" w:firstLineChars="151" w:firstLine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Uslubiyat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E45E564" w14:textId="77777777" w:rsidR="005E5E5D" w:rsidRDefault="00000000">
      <w:pPr>
        <w:ind w:left="1" w:hanging="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qib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tushunish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Savollar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orqali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matn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haqidagi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tushunchalarni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tekshirish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3A7E1973" w14:textId="77777777" w:rsidR="005E5E5D" w:rsidRDefault="00000000">
      <w:pPr>
        <w:numPr>
          <w:ilvl w:val="0"/>
          <w:numId w:val="1"/>
        </w:numPr>
        <w:ind w:leftChars="0" w:left="1" w:firstLineChars="151" w:firstLine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Umumiy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tafsilotli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ma’lumot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shuningdek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adabiy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manbadan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xulosa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chiqarish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2A32EBE" w14:textId="77777777" w:rsidR="005E5E5D" w:rsidRDefault="00000000">
      <w:pPr>
        <w:ind w:left="-2" w:firstLineChars="0" w:firstLine="72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0" w:name="_heading=h.gjdgxs" w:colFirst="0" w:colLast="0"/>
      <w:bookmarkEnd w:id="0"/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Eslatma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1: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zbek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tilining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ushbu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bo‘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limlari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umumta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maktablari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standartlari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asosida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berilgan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Ular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joriy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quv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rejasi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malaka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talablari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asosida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aniqlashtiriladi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kichikroq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mavzularga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‘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linadi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kodifikatorda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taqdim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etiladi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1944D9F6" w14:textId="77777777" w:rsidR="005E5E5D" w:rsidRDefault="005E5E5D">
      <w:pPr>
        <w:ind w:left="1" w:hanging="3"/>
        <w:rPr>
          <w:rFonts w:ascii="Times New Roman" w:hAnsi="Times New Roman" w:cs="Times New Roman"/>
          <w:b/>
          <w:bCs/>
          <w:sz w:val="28"/>
          <w:szCs w:val="28"/>
        </w:rPr>
      </w:pPr>
    </w:p>
    <w:p w14:paraId="016A68EB" w14:textId="77777777" w:rsidR="005E5E5D" w:rsidRDefault="00000000">
      <w:pPr>
        <w:ind w:left="-2" w:firstLineChars="0" w:firstLine="722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lastRenderedPageBreak/>
        <w:t xml:space="preserve">III.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zbek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baholashda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qamrab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olinadigan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br/>
        <w:t xml:space="preserve">                                             </w:t>
      </w:r>
      <w:proofErr w:type="spellStart"/>
      <w:r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konstruktlar</w:t>
      </w:r>
      <w:proofErr w:type="spellEnd"/>
    </w:p>
    <w:p w14:paraId="6A47BBD6" w14:textId="77777777" w:rsidR="005E5E5D" w:rsidRDefault="005E5E5D">
      <w:pPr>
        <w:ind w:left="-2" w:firstLineChars="0" w:firstLine="722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5"/>
        <w:gridCol w:w="4308"/>
        <w:gridCol w:w="4660"/>
      </w:tblGrid>
      <w:tr w:rsidR="005E5E5D" w14:paraId="60ECDE68" w14:textId="77777777">
        <w:tc>
          <w:tcPr>
            <w:tcW w:w="495" w:type="dxa"/>
          </w:tcPr>
          <w:p w14:paraId="5CFDF0FC" w14:textId="77777777" w:rsidR="005E5E5D" w:rsidRDefault="005E5E5D">
            <w:pPr>
              <w:spacing w:line="240" w:lineRule="auto"/>
              <w:ind w:left="0" w:hanging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</w:tcPr>
          <w:p w14:paraId="1512DC99" w14:textId="77777777" w:rsidR="005E5E5D" w:rsidRDefault="00000000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Talablar</w:t>
            </w:r>
            <w:proofErr w:type="spellEnd"/>
          </w:p>
        </w:tc>
        <w:tc>
          <w:tcPr>
            <w:tcW w:w="4660" w:type="dxa"/>
          </w:tcPr>
          <w:p w14:paraId="0FA5A663" w14:textId="77777777" w:rsidR="005E5E5D" w:rsidRDefault="00000000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Konstruktlar</w:t>
            </w:r>
            <w:proofErr w:type="spellEnd"/>
          </w:p>
        </w:tc>
      </w:tr>
      <w:tr w:rsidR="005E5E5D" w14:paraId="3372A603" w14:textId="77777777">
        <w:tc>
          <w:tcPr>
            <w:tcW w:w="495" w:type="dxa"/>
          </w:tcPr>
          <w:p w14:paraId="7A1D2FB1" w14:textId="77777777" w:rsidR="005E5E5D" w:rsidRDefault="00000000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14:paraId="4CBB996D" w14:textId="77777777" w:rsidR="005E5E5D" w:rsidRDefault="00000000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Nutq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tovushlari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imlo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fonetik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hodisalar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to‘g‘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talaffuz</w:t>
            </w:r>
            <w:proofErr w:type="spellEnd"/>
          </w:p>
        </w:tc>
        <w:tc>
          <w:tcPr>
            <w:tcW w:w="4660" w:type="dxa"/>
          </w:tcPr>
          <w:p w14:paraId="53F9DBD0" w14:textId="77777777" w:rsidR="005E5E5D" w:rsidRDefault="00000000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Fonetik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orfografik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tovushlarni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tahlil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qilish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qoidalarini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amalda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llash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fonetik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hodisalarni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farqlay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talaffuzi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imlosiga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kelmaydigan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so‘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zlarni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farqlash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5E5D" w14:paraId="389A9B81" w14:textId="77777777">
        <w:tc>
          <w:tcPr>
            <w:tcW w:w="495" w:type="dxa"/>
          </w:tcPr>
          <w:p w14:paraId="505786B3" w14:textId="77777777" w:rsidR="005E5E5D" w:rsidRDefault="00000000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08" w:type="dxa"/>
          </w:tcPr>
          <w:p w14:paraId="48D7510D" w14:textId="77777777" w:rsidR="005E5E5D" w:rsidRDefault="00000000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ko‘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chma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ma’no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omonim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paronim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sinonim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antonim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ibora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tasviriy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ifoda</w:t>
            </w:r>
            <w:proofErr w:type="spellEnd"/>
          </w:p>
        </w:tc>
        <w:tc>
          <w:tcPr>
            <w:tcW w:w="4660" w:type="dxa"/>
          </w:tcPr>
          <w:p w14:paraId="074D3944" w14:textId="77777777" w:rsidR="005E5E5D" w:rsidRDefault="00000000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So‘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zlarning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leksik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ma’nolari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ko‘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chma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ma’noni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farqlash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so‘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zning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ma’no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munosabatiga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ko‘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turlarini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aniqlash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tasviriy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ifodalarning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ma’nosini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aniqlay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5E5D" w14:paraId="6466F3C4" w14:textId="77777777">
        <w:tc>
          <w:tcPr>
            <w:tcW w:w="495" w:type="dxa"/>
          </w:tcPr>
          <w:p w14:paraId="1E4C6760" w14:textId="77777777" w:rsidR="005E5E5D" w:rsidRDefault="00000000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08" w:type="dxa"/>
          </w:tcPr>
          <w:p w14:paraId="74269A99" w14:textId="77777777" w:rsidR="005E5E5D" w:rsidRDefault="00000000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So‘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tarkibi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morfologik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tahlil</w:t>
            </w:r>
            <w:proofErr w:type="spellEnd"/>
          </w:p>
        </w:tc>
        <w:tc>
          <w:tcPr>
            <w:tcW w:w="4660" w:type="dxa"/>
          </w:tcPr>
          <w:p w14:paraId="0805DFCA" w14:textId="77777777" w:rsidR="005E5E5D" w:rsidRDefault="00000000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shimchalarning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vazifasiga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ko‘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turlarini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tahlil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qilish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shimchalar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rtasidagi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shakldoshlik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ma’nodoshlikni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farqlash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soda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so‘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zlarni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aniqlash</w:t>
            </w:r>
            <w:proofErr w:type="spellEnd"/>
          </w:p>
        </w:tc>
      </w:tr>
      <w:tr w:rsidR="005E5E5D" w14:paraId="45629575" w14:textId="77777777">
        <w:tc>
          <w:tcPr>
            <w:tcW w:w="495" w:type="dxa"/>
          </w:tcPr>
          <w:p w14:paraId="5CA2868F" w14:textId="77777777" w:rsidR="005E5E5D" w:rsidRDefault="00000000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08" w:type="dxa"/>
          </w:tcPr>
          <w:p w14:paraId="62110C6A" w14:textId="77777777" w:rsidR="005E5E5D" w:rsidRDefault="00000000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So‘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turkumlari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morfologik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tahlil</w:t>
            </w:r>
            <w:proofErr w:type="spellEnd"/>
          </w:p>
        </w:tc>
        <w:tc>
          <w:tcPr>
            <w:tcW w:w="4660" w:type="dxa"/>
          </w:tcPr>
          <w:p w14:paraId="43163100" w14:textId="77777777" w:rsidR="005E5E5D" w:rsidRDefault="00000000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Grammatik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birliklarni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morfologik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tahlil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qilish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fe’l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boshqa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so‘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turkumlarini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grammatik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belgilar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asosida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farqlash</w:t>
            </w:r>
            <w:proofErr w:type="spellEnd"/>
          </w:p>
        </w:tc>
      </w:tr>
      <w:tr w:rsidR="005E5E5D" w14:paraId="639EB77D" w14:textId="77777777">
        <w:tc>
          <w:tcPr>
            <w:tcW w:w="495" w:type="dxa"/>
          </w:tcPr>
          <w:p w14:paraId="720C75C7" w14:textId="77777777" w:rsidR="005E5E5D" w:rsidRDefault="00000000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08" w:type="dxa"/>
          </w:tcPr>
          <w:p w14:paraId="630F500C" w14:textId="77777777" w:rsidR="005E5E5D" w:rsidRDefault="00000000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Sintaksis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so‘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birikmasi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gap, gap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bo‘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laklari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gap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bo‘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laklari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aloqaga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kirishmaydigan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bo‘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laklar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shma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gap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turlari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tinish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belgilari</w:t>
            </w:r>
            <w:proofErr w:type="spellEnd"/>
          </w:p>
        </w:tc>
        <w:tc>
          <w:tcPr>
            <w:tcW w:w="4660" w:type="dxa"/>
          </w:tcPr>
          <w:p w14:paraId="5D7EC6D5" w14:textId="77777777" w:rsidR="005E5E5D" w:rsidRDefault="00000000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Sintaktik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tuzilmani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gap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tarkibini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bog‘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lanish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turlarini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gap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bo‘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laklari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aloqaga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kirishmaydigan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bo‘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laklarning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gapdagi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ahamiyatini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tahlil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qilish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belgilarini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llay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5E5D" w14:paraId="0BD01B74" w14:textId="77777777">
        <w:tc>
          <w:tcPr>
            <w:tcW w:w="495" w:type="dxa"/>
          </w:tcPr>
          <w:p w14:paraId="5AF215A5" w14:textId="77777777" w:rsidR="005E5E5D" w:rsidRDefault="00000000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08" w:type="dxa"/>
          </w:tcPr>
          <w:p w14:paraId="14352F9D" w14:textId="77777777" w:rsidR="005E5E5D" w:rsidRDefault="00000000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Nutq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uslublari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uslubiy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xatolar</w:t>
            </w:r>
            <w:proofErr w:type="spellEnd"/>
          </w:p>
        </w:tc>
        <w:tc>
          <w:tcPr>
            <w:tcW w:w="4660" w:type="dxa"/>
          </w:tcPr>
          <w:p w14:paraId="57705740" w14:textId="77777777" w:rsidR="005E5E5D" w:rsidRDefault="00000000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Nutq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uslublarini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farqlash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uslubiy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xatolarni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aniqlash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5E5D" w14:paraId="7F37E531" w14:textId="77777777">
        <w:tc>
          <w:tcPr>
            <w:tcW w:w="495" w:type="dxa"/>
          </w:tcPr>
          <w:p w14:paraId="49B9E584" w14:textId="77777777" w:rsidR="005E5E5D" w:rsidRDefault="00000000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08" w:type="dxa"/>
          </w:tcPr>
          <w:p w14:paraId="7BA6D184" w14:textId="77777777" w:rsidR="005E5E5D" w:rsidRDefault="00000000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Matnni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qib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tushunish</w:t>
            </w:r>
            <w:proofErr w:type="spellEnd"/>
          </w:p>
        </w:tc>
        <w:tc>
          <w:tcPr>
            <w:tcW w:w="4660" w:type="dxa"/>
          </w:tcPr>
          <w:p w14:paraId="49C0A99E" w14:textId="77777777" w:rsidR="005E5E5D" w:rsidRDefault="00000000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qib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tushunish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mantiqiy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tahlil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qilish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ilmiy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badiiy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matnlardan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asosiy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g‘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oya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faktlarni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ajratish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xulosa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chiqarish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g‘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azal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ruboiylarning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nasriy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bayonini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aniqlash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mazmunini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tushunish</w:t>
            </w:r>
            <w:proofErr w:type="spellEnd"/>
          </w:p>
        </w:tc>
      </w:tr>
    </w:tbl>
    <w:p w14:paraId="1E607DFE" w14:textId="77777777" w:rsidR="005E5E5D" w:rsidRDefault="005E5E5D">
      <w:pP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CE300B" w14:textId="77777777" w:rsidR="005E5E5D" w:rsidRDefault="00000000">
      <w:pPr>
        <w:ind w:left="-2" w:firstLineChars="0" w:firstLine="72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Test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sinovlari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yordamida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zbek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fani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yicha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baholashda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quyidagi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aqliy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faoliyat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turlari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baholanadi</w:t>
      </w:r>
      <w:proofErr w:type="spellEnd"/>
    </w:p>
    <w:p w14:paraId="5F160DBB" w14:textId="77777777" w:rsidR="005E5E5D" w:rsidRDefault="00000000">
      <w:pPr>
        <w:numPr>
          <w:ilvl w:val="0"/>
          <w:numId w:val="2"/>
        </w:numPr>
        <w:ind w:leftChars="0" w:left="1" w:firstLineChars="151" w:firstLine="4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19A2F6" w14:textId="77777777" w:rsidR="005E5E5D" w:rsidRDefault="00000000">
      <w:pPr>
        <w:numPr>
          <w:ilvl w:val="0"/>
          <w:numId w:val="2"/>
        </w:numPr>
        <w:ind w:leftChars="0" w:left="1" w:firstLineChars="151" w:firstLine="4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llash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8DA404" w14:textId="77777777" w:rsidR="005E5E5D" w:rsidRDefault="00000000">
      <w:pPr>
        <w:numPr>
          <w:ilvl w:val="0"/>
          <w:numId w:val="2"/>
        </w:numPr>
        <w:ind w:leftChars="0" w:left="1" w:firstLineChars="151" w:firstLine="4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Mulohaza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yuritish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AD9EF9E" w14:textId="77777777" w:rsidR="005E5E5D" w:rsidRDefault="005E5E5D">
      <w:pPr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5CA42C8" w14:textId="77777777" w:rsidR="005E5E5D" w:rsidRDefault="00000000">
      <w:pPr>
        <w:ind w:left="-2" w:firstLineChars="0" w:firstLine="2"/>
        <w:jc w:val="center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IV.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zbek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fani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qituvchilarini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attestatsiyadan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tkazishda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br/>
        <w:t xml:space="preserve">          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ishlatiladigan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turlari</w:t>
      </w:r>
      <w:proofErr w:type="spellEnd"/>
    </w:p>
    <w:p w14:paraId="1B70F050" w14:textId="77777777" w:rsidR="005E5E5D" w:rsidRDefault="00000000">
      <w:pPr>
        <w:ind w:left="1" w:hanging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 1 – Bir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necha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javobli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yopiq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Y 2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Moslikni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tanlashga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oid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yopiq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Y 3 –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rtta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javob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variantli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bitta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to‘g‘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javobli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yopiq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Y 4 – Gap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yoki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jarayonlarni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to‘g‘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ketma-ketlikda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joylashtirish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talab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etiladigan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Y 5 – “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To‘g‘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yoki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Noto‘g‘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javob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talab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qilinadigan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Eslatma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texnik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imkoniyatlar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tufayli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testning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ayrim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turlari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zgarishi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mumkin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56BFF7FD" w14:textId="77777777" w:rsidR="005E5E5D" w:rsidRDefault="005E5E5D">
      <w:pPr>
        <w:widowControl w:val="0"/>
        <w:tabs>
          <w:tab w:val="left" w:pos="829"/>
          <w:tab w:val="left" w:pos="830"/>
        </w:tabs>
        <w:ind w:left="1" w:right="13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D999754" w14:textId="77777777" w:rsidR="005E5E5D" w:rsidRDefault="00000000">
      <w:pPr>
        <w:widowControl w:val="0"/>
        <w:tabs>
          <w:tab w:val="left" w:pos="829"/>
          <w:tab w:val="left" w:pos="830"/>
        </w:tabs>
        <w:ind w:left="1" w:right="13" w:hanging="3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lastRenderedPageBreak/>
        <w:t xml:space="preserve">V.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Mutaxassis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qituvchilar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zbek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testlar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spetsifikatsiyasi</w:t>
      </w:r>
      <w:proofErr w:type="spellEnd"/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2328"/>
        <w:gridCol w:w="3768"/>
        <w:gridCol w:w="1276"/>
        <w:gridCol w:w="1985"/>
        <w:gridCol w:w="850"/>
      </w:tblGrid>
      <w:tr w:rsidR="005E5E5D" w14:paraId="54DBD7C4" w14:textId="77777777">
        <w:tc>
          <w:tcPr>
            <w:tcW w:w="2328" w:type="dxa"/>
            <w:vAlign w:val="center"/>
          </w:tcPr>
          <w:p w14:paraId="284F3301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Mazmun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soha</w:t>
            </w:r>
            <w:proofErr w:type="spellEnd"/>
          </w:p>
        </w:tc>
        <w:tc>
          <w:tcPr>
            <w:tcW w:w="3768" w:type="dxa"/>
            <w:vAlign w:val="center"/>
          </w:tcPr>
          <w:p w14:paraId="01647DC4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lim</w:t>
            </w:r>
            <w:proofErr w:type="spellEnd"/>
          </w:p>
        </w:tc>
        <w:tc>
          <w:tcPr>
            <w:tcW w:w="1276" w:type="dxa"/>
            <w:vAlign w:val="center"/>
          </w:tcPr>
          <w:p w14:paraId="073977DC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Topshiriq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soni</w:t>
            </w:r>
            <w:proofErr w:type="spellEnd"/>
          </w:p>
        </w:tc>
        <w:tc>
          <w:tcPr>
            <w:tcW w:w="1985" w:type="dxa"/>
            <w:vAlign w:val="center"/>
          </w:tcPr>
          <w:p w14:paraId="42B7FA7B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Baholanadigan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aqliy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faoliyat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turi</w:t>
            </w:r>
            <w:proofErr w:type="spellEnd"/>
          </w:p>
        </w:tc>
        <w:tc>
          <w:tcPr>
            <w:tcW w:w="850" w:type="dxa"/>
            <w:vAlign w:val="center"/>
          </w:tcPr>
          <w:p w14:paraId="27111192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turi</w:t>
            </w:r>
            <w:proofErr w:type="spellEnd"/>
          </w:p>
        </w:tc>
      </w:tr>
      <w:tr w:rsidR="005E5E5D" w14:paraId="006838CE" w14:textId="77777777">
        <w:tc>
          <w:tcPr>
            <w:tcW w:w="2328" w:type="dxa"/>
            <w:vMerge w:val="restart"/>
            <w:vAlign w:val="center"/>
          </w:tcPr>
          <w:p w14:paraId="10F17038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Imlo</w:t>
            </w:r>
            <w:proofErr w:type="spellEnd"/>
          </w:p>
          <w:p w14:paraId="196ACB0B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Fonetika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Orfoepiya</w:t>
            </w:r>
            <w:proofErr w:type="spellEnd"/>
          </w:p>
        </w:tc>
        <w:tc>
          <w:tcPr>
            <w:tcW w:w="3768" w:type="dxa"/>
            <w:vMerge w:val="restart"/>
            <w:vAlign w:val="center"/>
          </w:tcPr>
          <w:p w14:paraId="30FC2F67" w14:textId="77777777" w:rsidR="005E5E5D" w:rsidRDefault="00000000" w:rsidP="00EA0FDB">
            <w:pPr>
              <w:widowControl w:val="0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5B3440E" w14:textId="77777777" w:rsidR="005E5E5D" w:rsidRDefault="00000000" w:rsidP="00EA0FDB">
            <w:pPr>
              <w:widowControl w:val="0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Fonetika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946AB6B" w14:textId="77777777" w:rsidR="005E5E5D" w:rsidRDefault="00000000" w:rsidP="00EA0FDB">
            <w:pPr>
              <w:widowControl w:val="0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Fonetik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zgarishlar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72B1C04" w14:textId="77777777" w:rsidR="005E5E5D" w:rsidRDefault="00000000" w:rsidP="00EA0FDB">
            <w:pPr>
              <w:widowControl w:val="0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talaffuzi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1BDE6766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3E317265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Bilish</w:t>
            </w:r>
            <w:proofErr w:type="spellEnd"/>
          </w:p>
        </w:tc>
        <w:tc>
          <w:tcPr>
            <w:tcW w:w="850" w:type="dxa"/>
            <w:vAlign w:val="center"/>
          </w:tcPr>
          <w:p w14:paraId="09FE6B54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5E5E5D" w14:paraId="64E05A76" w14:textId="77777777">
        <w:tc>
          <w:tcPr>
            <w:tcW w:w="2328" w:type="dxa"/>
            <w:vMerge/>
            <w:vAlign w:val="center"/>
          </w:tcPr>
          <w:p w14:paraId="3957EEA9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8" w:type="dxa"/>
            <w:vMerge/>
            <w:vAlign w:val="center"/>
          </w:tcPr>
          <w:p w14:paraId="7D6B893B" w14:textId="77777777" w:rsidR="005E5E5D" w:rsidRDefault="005E5E5D" w:rsidP="00EA0FDB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17CA1BC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555622B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850" w:type="dxa"/>
            <w:vAlign w:val="center"/>
          </w:tcPr>
          <w:p w14:paraId="77A3E049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Y2</w:t>
            </w:r>
          </w:p>
        </w:tc>
      </w:tr>
      <w:tr w:rsidR="005E5E5D" w14:paraId="5AA47B30" w14:textId="77777777">
        <w:tc>
          <w:tcPr>
            <w:tcW w:w="2328" w:type="dxa"/>
            <w:vMerge/>
            <w:vAlign w:val="center"/>
          </w:tcPr>
          <w:p w14:paraId="0DFB4A25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8" w:type="dxa"/>
            <w:vMerge/>
            <w:vAlign w:val="center"/>
          </w:tcPr>
          <w:p w14:paraId="7C5828C8" w14:textId="77777777" w:rsidR="005E5E5D" w:rsidRDefault="005E5E5D" w:rsidP="00EA0FDB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D217B76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88A52FA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850" w:type="dxa"/>
            <w:vAlign w:val="center"/>
          </w:tcPr>
          <w:p w14:paraId="1D9E3D5B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5E5E5D" w14:paraId="3C4893DF" w14:textId="77777777" w:rsidTr="00EA0FDB">
        <w:trPr>
          <w:trHeight w:val="200"/>
        </w:trPr>
        <w:tc>
          <w:tcPr>
            <w:tcW w:w="2328" w:type="dxa"/>
            <w:vMerge/>
            <w:vAlign w:val="center"/>
          </w:tcPr>
          <w:p w14:paraId="7316C3F1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8" w:type="dxa"/>
            <w:vMerge/>
            <w:vAlign w:val="center"/>
          </w:tcPr>
          <w:p w14:paraId="4B67D6C8" w14:textId="77777777" w:rsidR="005E5E5D" w:rsidRDefault="005E5E5D" w:rsidP="00EA0FDB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9A79597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D22A103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Bilish</w:t>
            </w:r>
            <w:proofErr w:type="spellEnd"/>
          </w:p>
        </w:tc>
        <w:tc>
          <w:tcPr>
            <w:tcW w:w="850" w:type="dxa"/>
            <w:vAlign w:val="center"/>
          </w:tcPr>
          <w:p w14:paraId="1487E428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5E5E5D" w14:paraId="3BF639F3" w14:textId="77777777">
        <w:tc>
          <w:tcPr>
            <w:tcW w:w="2328" w:type="dxa"/>
            <w:vMerge w:val="restart"/>
          </w:tcPr>
          <w:p w14:paraId="475D9479" w14:textId="77777777" w:rsidR="005E5E5D" w:rsidRDefault="005E5E5D">
            <w:pPr>
              <w:widowControl w:val="0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C15C437" w14:textId="77777777" w:rsidR="005E5E5D" w:rsidRDefault="00000000">
            <w:pPr>
              <w:widowControl w:val="0"/>
              <w:spacing w:line="315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Leksikologiya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Frazeologik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birliklar</w:t>
            </w:r>
            <w:proofErr w:type="spellEnd"/>
          </w:p>
        </w:tc>
        <w:tc>
          <w:tcPr>
            <w:tcW w:w="3768" w:type="dxa"/>
            <w:vMerge w:val="restart"/>
            <w:vAlign w:val="center"/>
          </w:tcPr>
          <w:p w14:paraId="1A155F27" w14:textId="77777777" w:rsidR="005E5E5D" w:rsidRDefault="00000000" w:rsidP="00EA0FDB">
            <w:pPr>
              <w:widowControl w:val="0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leksik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ma’nolari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ma’nosi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Omonimlar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paronimlar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sinonimlar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antonimlar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0F027AC" w14:textId="004EEB7C" w:rsidR="005E5E5D" w:rsidRDefault="00000000" w:rsidP="00EA0FDB">
            <w:pPr>
              <w:widowControl w:val="0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Iboralar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tasviriy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ifodalar</w:t>
            </w:r>
            <w:proofErr w:type="spellEnd"/>
          </w:p>
        </w:tc>
        <w:tc>
          <w:tcPr>
            <w:tcW w:w="1276" w:type="dxa"/>
            <w:vMerge w:val="restart"/>
          </w:tcPr>
          <w:p w14:paraId="582EB66B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1904E9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DE108C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7F2DA3A5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850" w:type="dxa"/>
            <w:vAlign w:val="center"/>
          </w:tcPr>
          <w:p w14:paraId="14EBFA83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Y1</w:t>
            </w:r>
          </w:p>
        </w:tc>
      </w:tr>
      <w:tr w:rsidR="005E5E5D" w14:paraId="0A292009" w14:textId="77777777">
        <w:tc>
          <w:tcPr>
            <w:tcW w:w="2328" w:type="dxa"/>
            <w:vMerge/>
          </w:tcPr>
          <w:p w14:paraId="7019E841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8" w:type="dxa"/>
            <w:vMerge/>
            <w:vAlign w:val="center"/>
          </w:tcPr>
          <w:p w14:paraId="2CF002AC" w14:textId="77777777" w:rsidR="005E5E5D" w:rsidRDefault="005E5E5D" w:rsidP="00EA0FDB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EA33A1C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6F8EB70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850" w:type="dxa"/>
            <w:vAlign w:val="center"/>
          </w:tcPr>
          <w:p w14:paraId="366CE20F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Y2</w:t>
            </w:r>
          </w:p>
        </w:tc>
      </w:tr>
      <w:tr w:rsidR="005E5E5D" w14:paraId="312242C7" w14:textId="77777777">
        <w:tc>
          <w:tcPr>
            <w:tcW w:w="2328" w:type="dxa"/>
            <w:vMerge/>
          </w:tcPr>
          <w:p w14:paraId="66BEB0CA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8" w:type="dxa"/>
            <w:vMerge/>
            <w:vAlign w:val="center"/>
          </w:tcPr>
          <w:p w14:paraId="3C912613" w14:textId="77777777" w:rsidR="005E5E5D" w:rsidRDefault="005E5E5D" w:rsidP="00EA0FDB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76E87F0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661BE47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850" w:type="dxa"/>
            <w:vAlign w:val="center"/>
          </w:tcPr>
          <w:p w14:paraId="7ECD9D8E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5E5E5D" w14:paraId="52FDB837" w14:textId="77777777">
        <w:tc>
          <w:tcPr>
            <w:tcW w:w="2328" w:type="dxa"/>
            <w:vMerge w:val="restart"/>
          </w:tcPr>
          <w:p w14:paraId="0A689F3E" w14:textId="77777777" w:rsidR="005E5E5D" w:rsidRDefault="00000000">
            <w:pPr>
              <w:widowControl w:val="0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Morfemika</w:t>
            </w:r>
            <w:proofErr w:type="spellEnd"/>
          </w:p>
          <w:p w14:paraId="6AB1C3EB" w14:textId="77777777" w:rsidR="005E5E5D" w:rsidRDefault="00000000">
            <w:pPr>
              <w:widowControl w:val="0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yasalishi</w:t>
            </w:r>
            <w:proofErr w:type="spellEnd"/>
          </w:p>
          <w:p w14:paraId="40B609A1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8" w:type="dxa"/>
            <w:vMerge w:val="restart"/>
            <w:vAlign w:val="center"/>
          </w:tcPr>
          <w:p w14:paraId="229C379D" w14:textId="77777777" w:rsidR="005E5E5D" w:rsidRDefault="00000000" w:rsidP="00EA0FDB">
            <w:pPr>
              <w:widowControl w:val="0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shimchalarning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vazifasiga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E0E3882" w14:textId="6EACADD0" w:rsidR="005E5E5D" w:rsidRDefault="00000000" w:rsidP="00EA0FDB">
            <w:pPr>
              <w:widowControl w:val="0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shimchalar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rtasidagi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shakldoshlik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ma’nodoshlik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29AAF16" w14:textId="7195067D" w:rsidR="005E5E5D" w:rsidRDefault="00000000" w:rsidP="00EA0FDB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Sodda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yasama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zlar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633BD35B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282746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64775A68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Mulohaza</w:t>
            </w:r>
            <w:proofErr w:type="spellEnd"/>
          </w:p>
        </w:tc>
        <w:tc>
          <w:tcPr>
            <w:tcW w:w="850" w:type="dxa"/>
            <w:vAlign w:val="center"/>
          </w:tcPr>
          <w:p w14:paraId="51D4278A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5E5E5D" w14:paraId="770D5D5F" w14:textId="77777777">
        <w:tc>
          <w:tcPr>
            <w:tcW w:w="2328" w:type="dxa"/>
            <w:vMerge/>
          </w:tcPr>
          <w:p w14:paraId="6A910313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8" w:type="dxa"/>
            <w:vMerge/>
            <w:vAlign w:val="center"/>
          </w:tcPr>
          <w:p w14:paraId="582FDBB9" w14:textId="77777777" w:rsidR="005E5E5D" w:rsidRDefault="005E5E5D" w:rsidP="00EA0FDB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F0D30A8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107ECF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850" w:type="dxa"/>
            <w:vAlign w:val="center"/>
          </w:tcPr>
          <w:p w14:paraId="2BDDCCFA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5E5E5D" w14:paraId="4CF18F7B" w14:textId="77777777">
        <w:tc>
          <w:tcPr>
            <w:tcW w:w="2328" w:type="dxa"/>
            <w:vMerge/>
          </w:tcPr>
          <w:p w14:paraId="56C3FB73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8" w:type="dxa"/>
            <w:vMerge/>
            <w:vAlign w:val="center"/>
          </w:tcPr>
          <w:p w14:paraId="37924105" w14:textId="77777777" w:rsidR="005E5E5D" w:rsidRDefault="005E5E5D" w:rsidP="00EA0FDB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0D53948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03382E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Bilish</w:t>
            </w:r>
            <w:proofErr w:type="spellEnd"/>
          </w:p>
        </w:tc>
        <w:tc>
          <w:tcPr>
            <w:tcW w:w="850" w:type="dxa"/>
            <w:vAlign w:val="center"/>
          </w:tcPr>
          <w:p w14:paraId="098EF8F5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5E5E5D" w14:paraId="784AF9BD" w14:textId="77777777">
        <w:tc>
          <w:tcPr>
            <w:tcW w:w="2328" w:type="dxa"/>
            <w:vMerge w:val="restart"/>
          </w:tcPr>
          <w:p w14:paraId="6A1A33EA" w14:textId="77777777" w:rsidR="005E5E5D" w:rsidRDefault="005E5E5D">
            <w:pPr>
              <w:widowControl w:val="0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A469272" w14:textId="77777777" w:rsidR="005E5E5D" w:rsidRDefault="005E5E5D">
            <w:pPr>
              <w:widowControl w:val="0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06CCB3F" w14:textId="77777777" w:rsidR="005E5E5D" w:rsidRDefault="005E5E5D">
            <w:pPr>
              <w:widowControl w:val="0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8BE13B0" w14:textId="77777777" w:rsidR="005E5E5D" w:rsidRDefault="005E5E5D">
            <w:pPr>
              <w:widowControl w:val="0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F06450B" w14:textId="77777777" w:rsidR="005E5E5D" w:rsidRDefault="005E5E5D">
            <w:pPr>
              <w:widowControl w:val="0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E938573" w14:textId="77777777" w:rsidR="005E5E5D" w:rsidRDefault="00000000">
            <w:pPr>
              <w:widowControl w:val="0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Morfologiya</w:t>
            </w:r>
            <w:proofErr w:type="spellEnd"/>
          </w:p>
          <w:p w14:paraId="1C734713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8" w:type="dxa"/>
            <w:vMerge w:val="restart"/>
            <w:vAlign w:val="center"/>
          </w:tcPr>
          <w:p w14:paraId="0D7A6385" w14:textId="77777777" w:rsidR="005E5E5D" w:rsidRDefault="00000000" w:rsidP="00EA0FDB">
            <w:pPr>
              <w:widowControl w:val="0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Mustaqil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turkumlari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B48A0F6" w14:textId="77777777" w:rsidR="005E5E5D" w:rsidRDefault="00000000" w:rsidP="00EA0FDB">
            <w:pPr>
              <w:widowControl w:val="0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Yordamchi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turkumlari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Alohida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turkumi</w:t>
            </w:r>
            <w:proofErr w:type="spellEnd"/>
          </w:p>
          <w:p w14:paraId="1C53C753" w14:textId="77777777" w:rsidR="005E5E5D" w:rsidRDefault="005E5E5D" w:rsidP="00EA0FDB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5127958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40C5F5AB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850" w:type="dxa"/>
            <w:vAlign w:val="center"/>
          </w:tcPr>
          <w:p w14:paraId="056E6CA7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5E5E5D" w14:paraId="54D3E7F4" w14:textId="77777777">
        <w:tc>
          <w:tcPr>
            <w:tcW w:w="2328" w:type="dxa"/>
            <w:vMerge/>
          </w:tcPr>
          <w:p w14:paraId="6F5BB4E7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8" w:type="dxa"/>
            <w:vMerge/>
            <w:vAlign w:val="center"/>
          </w:tcPr>
          <w:p w14:paraId="2C37FBD4" w14:textId="77777777" w:rsidR="005E5E5D" w:rsidRDefault="005E5E5D" w:rsidP="00EA0FDB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AC4BBDE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683B44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850" w:type="dxa"/>
          </w:tcPr>
          <w:p w14:paraId="01B69738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Y1</w:t>
            </w:r>
          </w:p>
        </w:tc>
      </w:tr>
      <w:tr w:rsidR="005E5E5D" w14:paraId="650BCEA3" w14:textId="77777777">
        <w:tc>
          <w:tcPr>
            <w:tcW w:w="2328" w:type="dxa"/>
            <w:vMerge/>
          </w:tcPr>
          <w:p w14:paraId="607666B7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8" w:type="dxa"/>
            <w:vMerge/>
            <w:vAlign w:val="center"/>
          </w:tcPr>
          <w:p w14:paraId="394F5A9D" w14:textId="77777777" w:rsidR="005E5E5D" w:rsidRDefault="005E5E5D" w:rsidP="00EA0FDB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4541499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A70A13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850" w:type="dxa"/>
          </w:tcPr>
          <w:p w14:paraId="5B3A423C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5E5E5D" w14:paraId="36C2CADB" w14:textId="77777777">
        <w:tc>
          <w:tcPr>
            <w:tcW w:w="2328" w:type="dxa"/>
            <w:vMerge/>
          </w:tcPr>
          <w:p w14:paraId="11033110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8" w:type="dxa"/>
            <w:vMerge/>
            <w:vAlign w:val="center"/>
          </w:tcPr>
          <w:p w14:paraId="427DF13A" w14:textId="77777777" w:rsidR="005E5E5D" w:rsidRDefault="005E5E5D" w:rsidP="00EA0FDB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49C23AC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116304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850" w:type="dxa"/>
          </w:tcPr>
          <w:p w14:paraId="271048BA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5E5E5D" w14:paraId="6C2D2CBF" w14:textId="77777777">
        <w:tc>
          <w:tcPr>
            <w:tcW w:w="2328" w:type="dxa"/>
            <w:vMerge/>
          </w:tcPr>
          <w:p w14:paraId="69ED11BE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8" w:type="dxa"/>
            <w:vMerge/>
            <w:vAlign w:val="center"/>
          </w:tcPr>
          <w:p w14:paraId="46CE8C3A" w14:textId="77777777" w:rsidR="005E5E5D" w:rsidRDefault="005E5E5D" w:rsidP="00EA0FDB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CE65D9D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A25A5B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850" w:type="dxa"/>
          </w:tcPr>
          <w:p w14:paraId="6B711485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5E5E5D" w14:paraId="4291A406" w14:textId="77777777">
        <w:tc>
          <w:tcPr>
            <w:tcW w:w="2328" w:type="dxa"/>
            <w:vMerge/>
          </w:tcPr>
          <w:p w14:paraId="1C1A9419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8" w:type="dxa"/>
            <w:vMerge/>
            <w:vAlign w:val="center"/>
          </w:tcPr>
          <w:p w14:paraId="42B04E89" w14:textId="77777777" w:rsidR="005E5E5D" w:rsidRDefault="005E5E5D" w:rsidP="00EA0FDB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0C1B43E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2C532A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850" w:type="dxa"/>
          </w:tcPr>
          <w:p w14:paraId="197F4548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Y1</w:t>
            </w:r>
          </w:p>
        </w:tc>
      </w:tr>
      <w:tr w:rsidR="005E5E5D" w14:paraId="626B767A" w14:textId="77777777">
        <w:tc>
          <w:tcPr>
            <w:tcW w:w="2328" w:type="dxa"/>
            <w:vMerge/>
          </w:tcPr>
          <w:p w14:paraId="684E5999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8" w:type="dxa"/>
            <w:vMerge/>
            <w:vAlign w:val="center"/>
          </w:tcPr>
          <w:p w14:paraId="20D03BD1" w14:textId="77777777" w:rsidR="005E5E5D" w:rsidRDefault="005E5E5D" w:rsidP="00EA0FDB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F9396B7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C09E9DD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850" w:type="dxa"/>
          </w:tcPr>
          <w:p w14:paraId="735D6EAA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5E5E5D" w14:paraId="2AF0AA85" w14:textId="77777777">
        <w:tc>
          <w:tcPr>
            <w:tcW w:w="2328" w:type="dxa"/>
            <w:vMerge/>
          </w:tcPr>
          <w:p w14:paraId="4FAD16F0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8" w:type="dxa"/>
            <w:vMerge/>
            <w:vAlign w:val="center"/>
          </w:tcPr>
          <w:p w14:paraId="3E55CF40" w14:textId="77777777" w:rsidR="005E5E5D" w:rsidRDefault="005E5E5D" w:rsidP="00EA0FDB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CFCB0D3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18820C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850" w:type="dxa"/>
          </w:tcPr>
          <w:p w14:paraId="1841AF59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5E5E5D" w14:paraId="4420A478" w14:textId="77777777">
        <w:tc>
          <w:tcPr>
            <w:tcW w:w="2328" w:type="dxa"/>
            <w:vMerge/>
          </w:tcPr>
          <w:p w14:paraId="6DCA8B34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8" w:type="dxa"/>
            <w:vMerge/>
            <w:vAlign w:val="center"/>
          </w:tcPr>
          <w:p w14:paraId="0E4B3065" w14:textId="77777777" w:rsidR="005E5E5D" w:rsidRDefault="005E5E5D" w:rsidP="00EA0FDB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58C58BF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359139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850" w:type="dxa"/>
          </w:tcPr>
          <w:p w14:paraId="3610F8AC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5E5E5D" w14:paraId="55B2F94F" w14:textId="77777777">
        <w:tc>
          <w:tcPr>
            <w:tcW w:w="2328" w:type="dxa"/>
            <w:vMerge/>
          </w:tcPr>
          <w:p w14:paraId="33525C19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8" w:type="dxa"/>
            <w:vMerge/>
            <w:vAlign w:val="center"/>
          </w:tcPr>
          <w:p w14:paraId="79A3F003" w14:textId="77777777" w:rsidR="005E5E5D" w:rsidRDefault="005E5E5D" w:rsidP="00EA0FDB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13BA77E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953EC1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Bilish</w:t>
            </w:r>
            <w:proofErr w:type="spellEnd"/>
          </w:p>
        </w:tc>
        <w:tc>
          <w:tcPr>
            <w:tcW w:w="850" w:type="dxa"/>
          </w:tcPr>
          <w:p w14:paraId="60952B82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5E5E5D" w14:paraId="711C38B7" w14:textId="77777777">
        <w:tc>
          <w:tcPr>
            <w:tcW w:w="2328" w:type="dxa"/>
            <w:vMerge/>
          </w:tcPr>
          <w:p w14:paraId="4E1338CB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8" w:type="dxa"/>
            <w:vMerge/>
            <w:vAlign w:val="center"/>
          </w:tcPr>
          <w:p w14:paraId="5276AF91" w14:textId="77777777" w:rsidR="005E5E5D" w:rsidRDefault="005E5E5D" w:rsidP="00EA0FDB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E3A3621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3B4B69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850" w:type="dxa"/>
          </w:tcPr>
          <w:p w14:paraId="1FC8B032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5E5E5D" w14:paraId="5F546F92" w14:textId="77777777">
        <w:tc>
          <w:tcPr>
            <w:tcW w:w="2328" w:type="dxa"/>
            <w:vMerge/>
          </w:tcPr>
          <w:p w14:paraId="62B8BA6A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8" w:type="dxa"/>
            <w:vMerge/>
            <w:vAlign w:val="center"/>
          </w:tcPr>
          <w:p w14:paraId="63D4711D" w14:textId="77777777" w:rsidR="005E5E5D" w:rsidRDefault="005E5E5D" w:rsidP="00EA0FDB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80441FF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64B306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850" w:type="dxa"/>
          </w:tcPr>
          <w:p w14:paraId="6034A96C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Y1</w:t>
            </w:r>
          </w:p>
        </w:tc>
      </w:tr>
      <w:tr w:rsidR="005E5E5D" w14:paraId="09C8B1B1" w14:textId="77777777">
        <w:tc>
          <w:tcPr>
            <w:tcW w:w="2328" w:type="dxa"/>
            <w:vMerge w:val="restart"/>
          </w:tcPr>
          <w:p w14:paraId="45491DFD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110469B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8717E08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4FCA498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Sintaksis</w:t>
            </w:r>
            <w:proofErr w:type="spellEnd"/>
          </w:p>
          <w:p w14:paraId="6B430AB9" w14:textId="77777777" w:rsidR="005E5E5D" w:rsidRDefault="00000000">
            <w:pPr>
              <w:widowControl w:val="0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Tinish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belgilari</w:t>
            </w:r>
            <w:proofErr w:type="spellEnd"/>
          </w:p>
          <w:p w14:paraId="05FF3B32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8" w:type="dxa"/>
            <w:vMerge w:val="restart"/>
          </w:tcPr>
          <w:p w14:paraId="2B8E9481" w14:textId="77777777" w:rsidR="005E5E5D" w:rsidRDefault="00000000" w:rsidP="00EA0FDB">
            <w:pPr>
              <w:widowControl w:val="0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birikmasi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birikish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usullari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7E3DA34" w14:textId="77777777" w:rsidR="005E5E5D" w:rsidRDefault="00000000" w:rsidP="00EA0FDB">
            <w:pPr>
              <w:widowControl w:val="0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Gapning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ifoda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maqsadiga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B36BF5B" w14:textId="77777777" w:rsidR="005E5E5D" w:rsidRDefault="00000000" w:rsidP="00EA0FDB">
            <w:pPr>
              <w:widowControl w:val="0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Gapning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bosh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E57BDF5" w14:textId="77777777" w:rsidR="005E5E5D" w:rsidRDefault="00000000" w:rsidP="00EA0FDB">
            <w:pPr>
              <w:widowControl w:val="0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Gapning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ikkinchi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darajali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71F26D0" w14:textId="77777777" w:rsidR="005E5E5D" w:rsidRDefault="00000000" w:rsidP="00EA0FDB">
            <w:pPr>
              <w:widowControl w:val="0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Uyushiq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ajratilgan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120C5FD" w14:textId="77777777" w:rsidR="005E5E5D" w:rsidRDefault="00000000" w:rsidP="00EA0FDB">
            <w:pPr>
              <w:widowControl w:val="0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Gap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aloqaga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kirishmaydigan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1585F3E" w14:textId="7D26D049" w:rsidR="005E5E5D" w:rsidRDefault="00000000" w:rsidP="00EA0FDB">
            <w:pPr>
              <w:widowControl w:val="0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gaplar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64A8965" w14:textId="77777777" w:rsidR="005E5E5D" w:rsidRDefault="00000000" w:rsidP="00EA0FDB">
            <w:pPr>
              <w:widowControl w:val="0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belgilari</w:t>
            </w:r>
            <w:proofErr w:type="spellEnd"/>
          </w:p>
        </w:tc>
        <w:tc>
          <w:tcPr>
            <w:tcW w:w="1276" w:type="dxa"/>
            <w:vMerge w:val="restart"/>
          </w:tcPr>
          <w:p w14:paraId="7485A02F" w14:textId="77777777" w:rsidR="005E5E5D" w:rsidRDefault="005E5E5D">
            <w:pPr>
              <w:widowControl w:val="0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5F29A1" w14:textId="77777777" w:rsidR="005E5E5D" w:rsidRDefault="005E5E5D">
            <w:pPr>
              <w:widowControl w:val="0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CCD762" w14:textId="77777777" w:rsidR="005E5E5D" w:rsidRDefault="005E5E5D">
            <w:pPr>
              <w:widowControl w:val="0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6FB8E5" w14:textId="77777777" w:rsidR="005E5E5D" w:rsidRDefault="00000000">
            <w:pPr>
              <w:widowControl w:val="0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14:paraId="3015116B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34A02C0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Bilish</w:t>
            </w:r>
            <w:proofErr w:type="spellEnd"/>
          </w:p>
        </w:tc>
        <w:tc>
          <w:tcPr>
            <w:tcW w:w="850" w:type="dxa"/>
          </w:tcPr>
          <w:p w14:paraId="3958412A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5E5E5D" w14:paraId="3CF78B44" w14:textId="77777777">
        <w:tc>
          <w:tcPr>
            <w:tcW w:w="2328" w:type="dxa"/>
            <w:vMerge/>
          </w:tcPr>
          <w:p w14:paraId="73558713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8" w:type="dxa"/>
            <w:vMerge/>
          </w:tcPr>
          <w:p w14:paraId="332BD173" w14:textId="77777777" w:rsidR="005E5E5D" w:rsidRDefault="005E5E5D" w:rsidP="00EA0FDB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30EF1D5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60560A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850" w:type="dxa"/>
          </w:tcPr>
          <w:p w14:paraId="0DD1996C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5E5E5D" w14:paraId="6D95E17A" w14:textId="77777777">
        <w:tc>
          <w:tcPr>
            <w:tcW w:w="2328" w:type="dxa"/>
            <w:vMerge/>
          </w:tcPr>
          <w:p w14:paraId="7FA69108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8" w:type="dxa"/>
            <w:vMerge/>
          </w:tcPr>
          <w:p w14:paraId="3416DE3D" w14:textId="77777777" w:rsidR="005E5E5D" w:rsidRDefault="005E5E5D" w:rsidP="00EA0FDB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C588739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489756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850" w:type="dxa"/>
          </w:tcPr>
          <w:p w14:paraId="4AE27B02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5E5E5D" w14:paraId="15D3E37C" w14:textId="77777777">
        <w:tc>
          <w:tcPr>
            <w:tcW w:w="2328" w:type="dxa"/>
            <w:vMerge/>
          </w:tcPr>
          <w:p w14:paraId="29F7F8C9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8" w:type="dxa"/>
            <w:vMerge/>
          </w:tcPr>
          <w:p w14:paraId="29100D6A" w14:textId="77777777" w:rsidR="005E5E5D" w:rsidRDefault="005E5E5D" w:rsidP="00EA0FDB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7DF5F8A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612EA2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850" w:type="dxa"/>
          </w:tcPr>
          <w:p w14:paraId="4E470692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5E5E5D" w14:paraId="2916DB60" w14:textId="77777777">
        <w:tc>
          <w:tcPr>
            <w:tcW w:w="2328" w:type="dxa"/>
            <w:vMerge/>
          </w:tcPr>
          <w:p w14:paraId="7CCADAB8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8" w:type="dxa"/>
            <w:vMerge/>
            <w:vAlign w:val="center"/>
          </w:tcPr>
          <w:p w14:paraId="0D35BA69" w14:textId="77777777" w:rsidR="005E5E5D" w:rsidRDefault="005E5E5D" w:rsidP="00EA0FDB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13D0178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C6E42B0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850" w:type="dxa"/>
          </w:tcPr>
          <w:p w14:paraId="2D0161EF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5E5E5D" w14:paraId="489CFEB8" w14:textId="77777777">
        <w:tc>
          <w:tcPr>
            <w:tcW w:w="2328" w:type="dxa"/>
            <w:vMerge/>
          </w:tcPr>
          <w:p w14:paraId="6CEACBA3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8" w:type="dxa"/>
            <w:vMerge/>
            <w:vAlign w:val="center"/>
          </w:tcPr>
          <w:p w14:paraId="06931D49" w14:textId="77777777" w:rsidR="005E5E5D" w:rsidRDefault="005E5E5D" w:rsidP="00EA0FDB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4D730BE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75BDD7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850" w:type="dxa"/>
          </w:tcPr>
          <w:p w14:paraId="6600D29F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Y1</w:t>
            </w:r>
          </w:p>
        </w:tc>
      </w:tr>
      <w:tr w:rsidR="005E5E5D" w14:paraId="5409A4F5" w14:textId="77777777">
        <w:tc>
          <w:tcPr>
            <w:tcW w:w="2328" w:type="dxa"/>
            <w:vMerge/>
          </w:tcPr>
          <w:p w14:paraId="49E4B455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8" w:type="dxa"/>
            <w:vMerge/>
            <w:vAlign w:val="center"/>
          </w:tcPr>
          <w:p w14:paraId="65E6F266" w14:textId="77777777" w:rsidR="005E5E5D" w:rsidRDefault="005E5E5D" w:rsidP="00EA0FDB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7EE24DE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09557B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850" w:type="dxa"/>
          </w:tcPr>
          <w:p w14:paraId="1F211AB0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5E5E5D" w14:paraId="4E59309F" w14:textId="77777777">
        <w:tc>
          <w:tcPr>
            <w:tcW w:w="2328" w:type="dxa"/>
            <w:vMerge/>
          </w:tcPr>
          <w:p w14:paraId="110A2EBD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8" w:type="dxa"/>
            <w:vMerge/>
            <w:vAlign w:val="center"/>
          </w:tcPr>
          <w:p w14:paraId="4EAFB312" w14:textId="77777777" w:rsidR="005E5E5D" w:rsidRDefault="005E5E5D" w:rsidP="00EA0FDB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5758C09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98A0E95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850" w:type="dxa"/>
          </w:tcPr>
          <w:p w14:paraId="505E57C0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5E5E5D" w14:paraId="7CD3A246" w14:textId="77777777">
        <w:tc>
          <w:tcPr>
            <w:tcW w:w="2328" w:type="dxa"/>
          </w:tcPr>
          <w:p w14:paraId="4EAB35BA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Uslubiyat</w:t>
            </w:r>
            <w:proofErr w:type="spellEnd"/>
          </w:p>
        </w:tc>
        <w:tc>
          <w:tcPr>
            <w:tcW w:w="3768" w:type="dxa"/>
            <w:vAlign w:val="center"/>
          </w:tcPr>
          <w:p w14:paraId="193904FA" w14:textId="5511697E" w:rsidR="005E5E5D" w:rsidRDefault="00000000" w:rsidP="00EA0FDB">
            <w:pPr>
              <w:widowControl w:val="0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Nutq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uslublari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</w:p>
          <w:p w14:paraId="3B80AD95" w14:textId="77777777" w:rsidR="005E5E5D" w:rsidRDefault="00000000" w:rsidP="00EA0FDB">
            <w:pPr>
              <w:widowControl w:val="0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uslubiy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xatolar</w:t>
            </w:r>
            <w:proofErr w:type="spellEnd"/>
          </w:p>
        </w:tc>
        <w:tc>
          <w:tcPr>
            <w:tcW w:w="1276" w:type="dxa"/>
            <w:vAlign w:val="center"/>
          </w:tcPr>
          <w:p w14:paraId="529000E6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97F543D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CF9C73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850" w:type="dxa"/>
          </w:tcPr>
          <w:p w14:paraId="4BB1BE05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5E5E5D" w14:paraId="39B109DA" w14:textId="77777777">
        <w:tc>
          <w:tcPr>
            <w:tcW w:w="2328" w:type="dxa"/>
            <w:vMerge w:val="restart"/>
          </w:tcPr>
          <w:p w14:paraId="5E055D2D" w14:textId="77777777" w:rsidR="005E5E5D" w:rsidRDefault="00000000">
            <w:pPr>
              <w:widowControl w:val="0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Umumiy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</w:t>
            </w:r>
            <w:proofErr w:type="spellEnd"/>
          </w:p>
          <w:p w14:paraId="0ED46A08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tafsilotli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ma’lumot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uchun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qish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shuningdek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adabiy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manbadan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xulosa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chiqarish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uchun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qish</w:t>
            </w:r>
            <w:proofErr w:type="spellEnd"/>
          </w:p>
        </w:tc>
        <w:tc>
          <w:tcPr>
            <w:tcW w:w="3768" w:type="dxa"/>
            <w:vMerge w:val="restart"/>
          </w:tcPr>
          <w:p w14:paraId="05F470DA" w14:textId="77777777" w:rsidR="005E5E5D" w:rsidRDefault="00000000" w:rsidP="00EA0FDB">
            <w:pPr>
              <w:widowControl w:val="0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qib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tushunishga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publitsistik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matnlar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D9A1AAA" w14:textId="77777777" w:rsidR="005E5E5D" w:rsidRDefault="00000000" w:rsidP="00EA0FDB">
            <w:pPr>
              <w:widowControl w:val="0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Adabiy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matnlarni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qib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tushunish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BFD9976" w14:textId="77777777" w:rsidR="005E5E5D" w:rsidRDefault="00000000" w:rsidP="00EA0FDB">
            <w:pPr>
              <w:widowControl w:val="0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tahlil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qilish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AF53C6C" w14:textId="77777777" w:rsidR="005E5E5D" w:rsidRDefault="00000000" w:rsidP="00EA0FDB">
            <w:pPr>
              <w:widowControl w:val="0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Ruboiylar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mazmunini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anglash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14:paraId="2D1C057B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70AF81B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Mulohaza</w:t>
            </w:r>
            <w:proofErr w:type="spellEnd"/>
          </w:p>
        </w:tc>
        <w:tc>
          <w:tcPr>
            <w:tcW w:w="850" w:type="dxa"/>
          </w:tcPr>
          <w:p w14:paraId="6ADCF507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5E5E5D" w14:paraId="37F934AA" w14:textId="77777777">
        <w:tc>
          <w:tcPr>
            <w:tcW w:w="2328" w:type="dxa"/>
            <w:vMerge/>
          </w:tcPr>
          <w:p w14:paraId="57D3B0DB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8" w:type="dxa"/>
            <w:vMerge/>
          </w:tcPr>
          <w:p w14:paraId="6F34B864" w14:textId="77777777" w:rsidR="005E5E5D" w:rsidRDefault="005E5E5D">
            <w:pPr>
              <w:widowControl w:val="0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492D7AD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68F1B9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Mulohaza</w:t>
            </w:r>
            <w:proofErr w:type="spellEnd"/>
          </w:p>
        </w:tc>
        <w:tc>
          <w:tcPr>
            <w:tcW w:w="850" w:type="dxa"/>
          </w:tcPr>
          <w:p w14:paraId="750E12EE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5E5E5D" w14:paraId="4149EFFA" w14:textId="77777777">
        <w:tc>
          <w:tcPr>
            <w:tcW w:w="2328" w:type="dxa"/>
            <w:vMerge/>
          </w:tcPr>
          <w:p w14:paraId="6E662F81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8" w:type="dxa"/>
            <w:vMerge/>
          </w:tcPr>
          <w:p w14:paraId="61394838" w14:textId="77777777" w:rsidR="005E5E5D" w:rsidRDefault="005E5E5D">
            <w:pPr>
              <w:widowControl w:val="0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D947CF5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8AC36E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Mulohaza</w:t>
            </w:r>
            <w:proofErr w:type="spellEnd"/>
          </w:p>
        </w:tc>
        <w:tc>
          <w:tcPr>
            <w:tcW w:w="850" w:type="dxa"/>
          </w:tcPr>
          <w:p w14:paraId="0A7839B1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5E5E5D" w14:paraId="70BC0C4C" w14:textId="77777777">
        <w:tc>
          <w:tcPr>
            <w:tcW w:w="2328" w:type="dxa"/>
            <w:vMerge/>
          </w:tcPr>
          <w:p w14:paraId="4C8817E5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8" w:type="dxa"/>
            <w:vMerge/>
            <w:vAlign w:val="center"/>
          </w:tcPr>
          <w:p w14:paraId="1C099060" w14:textId="77777777" w:rsidR="005E5E5D" w:rsidRDefault="005E5E5D">
            <w:pPr>
              <w:widowControl w:val="0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5F460BB" w14:textId="77777777" w:rsidR="005E5E5D" w:rsidRDefault="005E5E5D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2FC610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Mulohaza</w:t>
            </w:r>
            <w:proofErr w:type="spellEnd"/>
          </w:p>
        </w:tc>
        <w:tc>
          <w:tcPr>
            <w:tcW w:w="850" w:type="dxa"/>
          </w:tcPr>
          <w:p w14:paraId="72CE55BC" w14:textId="77777777" w:rsidR="005E5E5D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5E5E5D" w14:paraId="4E69C5B1" w14:textId="77777777">
        <w:tc>
          <w:tcPr>
            <w:tcW w:w="6096" w:type="dxa"/>
            <w:gridSpan w:val="2"/>
          </w:tcPr>
          <w:p w14:paraId="7930BB50" w14:textId="77777777" w:rsidR="005E5E5D" w:rsidRDefault="00000000">
            <w:pPr>
              <w:widowControl w:val="0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Jami</w:t>
            </w:r>
          </w:p>
        </w:tc>
        <w:tc>
          <w:tcPr>
            <w:tcW w:w="4111" w:type="dxa"/>
            <w:gridSpan w:val="3"/>
            <w:vAlign w:val="center"/>
          </w:tcPr>
          <w:p w14:paraId="5D8EE811" w14:textId="77777777" w:rsidR="005E5E5D" w:rsidRPr="00EA0FDB" w:rsidRDefault="00000000">
            <w:pPr>
              <w:widowControl w:val="0"/>
              <w:tabs>
                <w:tab w:val="left" w:pos="829"/>
                <w:tab w:val="left" w:pos="830"/>
              </w:tabs>
              <w:spacing w:line="240" w:lineRule="auto"/>
              <w:ind w:leftChars="0" w:left="0" w:right="13" w:firstLineChars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EA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35</w:t>
            </w:r>
          </w:p>
        </w:tc>
      </w:tr>
    </w:tbl>
    <w:p w14:paraId="742DD776" w14:textId="77777777" w:rsidR="005E5E5D" w:rsidRDefault="00000000" w:rsidP="00EA0FDB">
      <w:pPr>
        <w:widowControl w:val="0"/>
        <w:spacing w:before="89"/>
        <w:ind w:leftChars="0" w:left="0" w:right="284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Eslatma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3: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yuqoridagi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ko‘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rsatkichlar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testlar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soni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qaror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qabul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qilish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vaqti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aqliy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faoliyat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ball)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sinov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natijalariga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qarab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zgarishi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mumkin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1DAFC1C1" w14:textId="77777777" w:rsidR="005E5E5D" w:rsidRDefault="00000000">
      <w:pPr>
        <w:widowControl w:val="0"/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lastRenderedPageBreak/>
        <w:t xml:space="preserve">VI.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zbek</w:t>
      </w:r>
      <w:proofErr w:type="spellEnd"/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tilidagi</w:t>
      </w:r>
      <w:proofErr w:type="spellEnd"/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sinovlari</w:t>
      </w:r>
      <w:proofErr w:type="spellEnd"/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qismlari</w:t>
      </w:r>
      <w:proofErr w:type="spellEnd"/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br/>
        <w:t xml:space="preserve">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yicha</w:t>
      </w:r>
      <w:proofErr w:type="spellEnd"/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qiyosiy</w:t>
      </w:r>
      <w:proofErr w:type="spellEnd"/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ko‘</w:t>
      </w:r>
      <w:proofErr w:type="gramEnd"/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rsatkichlar</w:t>
      </w:r>
      <w:proofErr w:type="spellEnd"/>
    </w:p>
    <w:p w14:paraId="7AA8D490" w14:textId="77777777" w:rsidR="005E5E5D" w:rsidRDefault="005E5E5D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7"/>
        <w:gridCol w:w="1560"/>
        <w:gridCol w:w="1329"/>
        <w:gridCol w:w="1647"/>
        <w:gridCol w:w="1413"/>
        <w:gridCol w:w="2141"/>
      </w:tblGrid>
      <w:tr w:rsidR="005E5E5D" w14:paraId="5ADEEBFF" w14:textId="77777777" w:rsidTr="00EA0FDB">
        <w:trPr>
          <w:trHeight w:val="836"/>
        </w:trPr>
        <w:tc>
          <w:tcPr>
            <w:tcW w:w="2117" w:type="dxa"/>
          </w:tcPr>
          <w:p w14:paraId="39EF9525" w14:textId="77777777" w:rsidR="005E5E5D" w:rsidRDefault="00000000">
            <w:pPr>
              <w:widowControl w:val="0"/>
              <w:tabs>
                <w:tab w:val="left" w:pos="865"/>
              </w:tabs>
              <w:spacing w:line="240" w:lineRule="auto"/>
              <w:ind w:left="0" w:right="96" w:hanging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sinovlari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qismlari</w:t>
            </w:r>
            <w:proofErr w:type="spellEnd"/>
          </w:p>
        </w:tc>
        <w:tc>
          <w:tcPr>
            <w:tcW w:w="1560" w:type="dxa"/>
          </w:tcPr>
          <w:p w14:paraId="37397798" w14:textId="77777777" w:rsidR="005E5E5D" w:rsidRDefault="00000000">
            <w:pPr>
              <w:widowControl w:val="0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Qamralgan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mazmun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sohalari</w:t>
            </w:r>
            <w:proofErr w:type="spellEnd"/>
          </w:p>
        </w:tc>
        <w:tc>
          <w:tcPr>
            <w:tcW w:w="1329" w:type="dxa"/>
          </w:tcPr>
          <w:p w14:paraId="32ADE32D" w14:textId="77777777" w:rsidR="005E5E5D" w:rsidRDefault="00000000" w:rsidP="00EA0FDB">
            <w:pPr>
              <w:widowControl w:val="0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Topshiriq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soni</w:t>
            </w:r>
            <w:proofErr w:type="spellEnd"/>
          </w:p>
        </w:tc>
        <w:tc>
          <w:tcPr>
            <w:tcW w:w="1647" w:type="dxa"/>
          </w:tcPr>
          <w:p w14:paraId="53F110D6" w14:textId="77777777" w:rsidR="005E5E5D" w:rsidRDefault="00000000" w:rsidP="00EA0FDB">
            <w:pPr>
              <w:widowControl w:val="0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Ajratilgan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vaqt</w:t>
            </w:r>
            <w:proofErr w:type="spellEnd"/>
          </w:p>
        </w:tc>
        <w:tc>
          <w:tcPr>
            <w:tcW w:w="1413" w:type="dxa"/>
          </w:tcPr>
          <w:p w14:paraId="621FB343" w14:textId="77777777" w:rsidR="005E5E5D" w:rsidRDefault="00000000" w:rsidP="00EA0FDB">
            <w:pPr>
              <w:widowControl w:val="0"/>
              <w:spacing w:line="240" w:lineRule="auto"/>
              <w:ind w:left="0" w:right="-110" w:hanging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Ajratilgan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ball</w:t>
            </w:r>
          </w:p>
        </w:tc>
        <w:tc>
          <w:tcPr>
            <w:tcW w:w="2141" w:type="dxa"/>
          </w:tcPr>
          <w:p w14:paraId="752D0327" w14:textId="77777777" w:rsidR="005E5E5D" w:rsidRDefault="00000000">
            <w:pPr>
              <w:widowControl w:val="0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Baholanadigan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aqliy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faoliyat</w:t>
            </w:r>
            <w:proofErr w:type="spellEnd"/>
          </w:p>
        </w:tc>
      </w:tr>
      <w:tr w:rsidR="005E5E5D" w14:paraId="45857844" w14:textId="77777777" w:rsidTr="00EA0FDB">
        <w:trPr>
          <w:trHeight w:val="1003"/>
        </w:trPr>
        <w:tc>
          <w:tcPr>
            <w:tcW w:w="2117" w:type="dxa"/>
            <w:tcBorders>
              <w:bottom w:val="single" w:sz="4" w:space="0" w:color="000000"/>
            </w:tcBorders>
            <w:vAlign w:val="center"/>
          </w:tcPr>
          <w:p w14:paraId="35108727" w14:textId="77777777" w:rsidR="005E5E5D" w:rsidRDefault="00000000" w:rsidP="00EA0FDB">
            <w:pPr>
              <w:widowControl w:val="0"/>
              <w:tabs>
                <w:tab w:val="left" w:pos="632"/>
              </w:tabs>
              <w:spacing w:line="240" w:lineRule="auto"/>
              <w:ind w:left="0" w:right="-111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qituvchilarning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zbek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yicha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bilimlarini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baholash</w:t>
            </w:r>
            <w:proofErr w:type="spellEnd"/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14:paraId="561DC420" w14:textId="77777777" w:rsidR="005E5E5D" w:rsidRDefault="00000000">
            <w:pPr>
              <w:widowControl w:val="0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– VII</w:t>
            </w:r>
          </w:p>
        </w:tc>
        <w:tc>
          <w:tcPr>
            <w:tcW w:w="1329" w:type="dxa"/>
            <w:tcBorders>
              <w:bottom w:val="single" w:sz="4" w:space="0" w:color="000000"/>
            </w:tcBorders>
            <w:vAlign w:val="center"/>
          </w:tcPr>
          <w:p w14:paraId="4EF9DB1D" w14:textId="77777777" w:rsidR="005E5E5D" w:rsidRDefault="00000000">
            <w:pPr>
              <w:widowControl w:val="0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47" w:type="dxa"/>
            <w:tcBorders>
              <w:bottom w:val="single" w:sz="4" w:space="0" w:color="000000"/>
            </w:tcBorders>
            <w:vAlign w:val="center"/>
          </w:tcPr>
          <w:p w14:paraId="6257B90E" w14:textId="77777777" w:rsidR="005E5E5D" w:rsidRDefault="00000000">
            <w:pPr>
              <w:widowControl w:val="0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daqiqa</w:t>
            </w:r>
            <w:proofErr w:type="spellEnd"/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14:paraId="5A633FE7" w14:textId="77777777" w:rsidR="005E5E5D" w:rsidRDefault="00000000">
            <w:pPr>
              <w:widowControl w:val="0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ball</w:t>
            </w:r>
            <w:proofErr w:type="gramEnd"/>
          </w:p>
        </w:tc>
        <w:tc>
          <w:tcPr>
            <w:tcW w:w="2141" w:type="dxa"/>
            <w:tcBorders>
              <w:bottom w:val="single" w:sz="4" w:space="0" w:color="000000"/>
            </w:tcBorders>
            <w:vAlign w:val="center"/>
          </w:tcPr>
          <w:p w14:paraId="2C975763" w14:textId="77777777" w:rsidR="005E5E5D" w:rsidRDefault="00000000">
            <w:pPr>
              <w:widowControl w:val="0"/>
              <w:spacing w:before="1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5 ta</w:t>
            </w:r>
          </w:p>
          <w:p w14:paraId="45003BF8" w14:textId="77777777" w:rsidR="005E5E5D" w:rsidRDefault="00000000">
            <w:pPr>
              <w:widowControl w:val="0"/>
              <w:spacing w:before="1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25 ta</w:t>
            </w:r>
          </w:p>
          <w:p w14:paraId="35096C1E" w14:textId="77777777" w:rsidR="005E5E5D" w:rsidRDefault="00000000">
            <w:pPr>
              <w:widowControl w:val="0"/>
              <w:spacing w:before="1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Mulohaza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5 ta</w:t>
            </w:r>
          </w:p>
        </w:tc>
      </w:tr>
    </w:tbl>
    <w:p w14:paraId="2C63997A" w14:textId="77777777" w:rsidR="005E5E5D" w:rsidRDefault="00000000">
      <w:pP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C7CBE3E" w14:textId="3B68E2A0" w:rsidR="005E5E5D" w:rsidRPr="00EA0FDB" w:rsidRDefault="00000000" w:rsidP="00EA0FDB">
      <w:pPr>
        <w:ind w:left="1" w:hanging="3"/>
        <w:jc w:val="center"/>
        <w:rPr>
          <w:rFonts w:ascii="Times New Roman" w:eastAsia="Times New Roman" w:hAnsi="Times New Roman" w:cs="Times New Roman"/>
          <w:color w:val="244061" w:themeColor="accent1" w:themeShade="8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VII.</w:t>
      </w: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qituvchilarni</w:t>
      </w:r>
      <w:proofErr w:type="spellEnd"/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attestatsiyadan</w:t>
      </w:r>
      <w:proofErr w:type="spellEnd"/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tkazish</w:t>
      </w:r>
      <w:proofErr w:type="spellEnd"/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zbek</w:t>
      </w:r>
      <w:proofErr w:type="spellEnd"/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br/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topshiriqlari</w:t>
      </w:r>
      <w:proofErr w:type="spellEnd"/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yicha</w:t>
      </w:r>
      <w:proofErr w:type="spellEnd"/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kodifikator</w:t>
      </w:r>
      <w:proofErr w:type="spellEnd"/>
    </w:p>
    <w:tbl>
      <w:tblPr>
        <w:tblStyle w:val="14"/>
        <w:tblW w:w="9932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1983"/>
        <w:gridCol w:w="6356"/>
      </w:tblGrid>
      <w:tr w:rsidR="005E5E5D" w14:paraId="7F0CC4F1" w14:textId="77777777">
        <w:trPr>
          <w:trHeight w:val="682"/>
        </w:trPr>
        <w:tc>
          <w:tcPr>
            <w:tcW w:w="1593" w:type="dxa"/>
            <w:vAlign w:val="center"/>
          </w:tcPr>
          <w:p w14:paraId="789B17C7" w14:textId="77777777" w:rsidR="005E5E5D" w:rsidRDefault="00000000">
            <w:pPr>
              <w:widowControl w:val="0"/>
              <w:spacing w:before="2" w:line="360" w:lineRule="auto"/>
              <w:ind w:left="0" w:right="128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Sohalar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kodi</w:t>
            </w:r>
            <w:proofErr w:type="spellEnd"/>
          </w:p>
        </w:tc>
        <w:tc>
          <w:tcPr>
            <w:tcW w:w="1983" w:type="dxa"/>
            <w:vAlign w:val="center"/>
          </w:tcPr>
          <w:p w14:paraId="70EC2387" w14:textId="77777777" w:rsidR="005E5E5D" w:rsidRDefault="00000000">
            <w:pPr>
              <w:widowControl w:val="0"/>
              <w:spacing w:line="321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Baholanadigan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mazmun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elementi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kodi</w:t>
            </w:r>
            <w:proofErr w:type="spellEnd"/>
          </w:p>
        </w:tc>
        <w:tc>
          <w:tcPr>
            <w:tcW w:w="6356" w:type="dxa"/>
            <w:vAlign w:val="center"/>
          </w:tcPr>
          <w:p w14:paraId="2E1BE429" w14:textId="77777777" w:rsidR="005E5E5D" w:rsidRDefault="00000000">
            <w:pPr>
              <w:widowControl w:val="0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sinovida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baholanadigan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mazmun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elementi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5E5E5D" w14:paraId="3222B2C1" w14:textId="77777777">
        <w:trPr>
          <w:trHeight w:val="355"/>
        </w:trPr>
        <w:tc>
          <w:tcPr>
            <w:tcW w:w="9932" w:type="dxa"/>
            <w:gridSpan w:val="3"/>
          </w:tcPr>
          <w:p w14:paraId="27EC5FC4" w14:textId="77777777" w:rsidR="005E5E5D" w:rsidRDefault="00000000">
            <w:pPr>
              <w:widowControl w:val="0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Fonetika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Orfoepiya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imlo</w:t>
            </w:r>
            <w:proofErr w:type="spellEnd"/>
          </w:p>
        </w:tc>
      </w:tr>
      <w:tr w:rsidR="005E5E5D" w14:paraId="6152CEDE" w14:textId="77777777">
        <w:trPr>
          <w:cantSplit/>
          <w:trHeight w:val="409"/>
        </w:trPr>
        <w:tc>
          <w:tcPr>
            <w:tcW w:w="1593" w:type="dxa"/>
            <w:vMerge w:val="restart"/>
            <w:vAlign w:val="center"/>
          </w:tcPr>
          <w:p w14:paraId="783053B4" w14:textId="77777777" w:rsidR="005E5E5D" w:rsidRDefault="00000000">
            <w:pPr>
              <w:widowControl w:val="0"/>
              <w:spacing w:before="2" w:line="360" w:lineRule="auto"/>
              <w:ind w:left="0" w:right="12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14:paraId="71080611" w14:textId="77777777" w:rsidR="005E5E5D" w:rsidRDefault="00000000">
            <w:pPr>
              <w:widowControl w:val="0"/>
              <w:spacing w:line="321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56" w:type="dxa"/>
          </w:tcPr>
          <w:p w14:paraId="5BDDA6BF" w14:textId="77777777" w:rsidR="005E5E5D" w:rsidRDefault="00000000">
            <w:pPr>
              <w:widowControl w:val="0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Imlo</w:t>
            </w:r>
            <w:proofErr w:type="spellEnd"/>
          </w:p>
        </w:tc>
      </w:tr>
      <w:tr w:rsidR="005E5E5D" w14:paraId="7B671AAF" w14:textId="77777777">
        <w:trPr>
          <w:cantSplit/>
          <w:trHeight w:val="409"/>
        </w:trPr>
        <w:tc>
          <w:tcPr>
            <w:tcW w:w="1593" w:type="dxa"/>
            <w:vMerge/>
            <w:vAlign w:val="center"/>
          </w:tcPr>
          <w:p w14:paraId="40D7008D" w14:textId="77777777" w:rsidR="005E5E5D" w:rsidRDefault="005E5E5D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14:paraId="133CFC43" w14:textId="77777777" w:rsidR="005E5E5D" w:rsidRDefault="00000000">
            <w:pPr>
              <w:widowControl w:val="0"/>
              <w:spacing w:line="321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356" w:type="dxa"/>
          </w:tcPr>
          <w:p w14:paraId="25A6646B" w14:textId="77777777" w:rsidR="005E5E5D" w:rsidRDefault="00000000">
            <w:pPr>
              <w:widowControl w:val="0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zbek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tilining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tovush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tizimi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bo‘g‘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</w:p>
        </w:tc>
      </w:tr>
      <w:tr w:rsidR="005E5E5D" w14:paraId="79608F47" w14:textId="77777777">
        <w:trPr>
          <w:cantSplit/>
          <w:trHeight w:val="409"/>
        </w:trPr>
        <w:tc>
          <w:tcPr>
            <w:tcW w:w="1593" w:type="dxa"/>
            <w:vMerge/>
            <w:vAlign w:val="center"/>
          </w:tcPr>
          <w:p w14:paraId="3D77A628" w14:textId="77777777" w:rsidR="005E5E5D" w:rsidRDefault="005E5E5D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14:paraId="322E2CAA" w14:textId="77777777" w:rsidR="005E5E5D" w:rsidRDefault="00000000">
            <w:pPr>
              <w:widowControl w:val="0"/>
              <w:spacing w:line="321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356" w:type="dxa"/>
          </w:tcPr>
          <w:p w14:paraId="30745152" w14:textId="77777777" w:rsidR="005E5E5D" w:rsidRDefault="00000000">
            <w:pPr>
              <w:widowControl w:val="0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Fonetik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zgarishlar</w:t>
            </w:r>
            <w:proofErr w:type="spellEnd"/>
          </w:p>
        </w:tc>
      </w:tr>
      <w:tr w:rsidR="005E5E5D" w14:paraId="17AC0480" w14:textId="77777777">
        <w:trPr>
          <w:cantSplit/>
          <w:trHeight w:val="409"/>
        </w:trPr>
        <w:tc>
          <w:tcPr>
            <w:tcW w:w="1593" w:type="dxa"/>
            <w:vMerge/>
            <w:vAlign w:val="center"/>
          </w:tcPr>
          <w:p w14:paraId="0865847E" w14:textId="77777777" w:rsidR="005E5E5D" w:rsidRDefault="005E5E5D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14:paraId="39988641" w14:textId="77777777" w:rsidR="005E5E5D" w:rsidRDefault="00000000">
            <w:pPr>
              <w:widowControl w:val="0"/>
              <w:spacing w:line="321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356" w:type="dxa"/>
          </w:tcPr>
          <w:p w14:paraId="2B633319" w14:textId="77777777" w:rsidR="005E5E5D" w:rsidRDefault="00000000">
            <w:pPr>
              <w:widowControl w:val="0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talaffuzi</w:t>
            </w:r>
            <w:proofErr w:type="spellEnd"/>
          </w:p>
        </w:tc>
      </w:tr>
      <w:tr w:rsidR="005E5E5D" w14:paraId="43F37530" w14:textId="77777777">
        <w:trPr>
          <w:trHeight w:val="409"/>
        </w:trPr>
        <w:tc>
          <w:tcPr>
            <w:tcW w:w="9932" w:type="dxa"/>
            <w:gridSpan w:val="3"/>
          </w:tcPr>
          <w:p w14:paraId="3D3561BD" w14:textId="77777777" w:rsidR="005E5E5D" w:rsidRDefault="00000000">
            <w:pPr>
              <w:widowControl w:val="0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Leksikologiya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Frazeologiya</w:t>
            </w:r>
            <w:proofErr w:type="spellEnd"/>
          </w:p>
        </w:tc>
      </w:tr>
      <w:tr w:rsidR="005E5E5D" w14:paraId="03860DA3" w14:textId="77777777">
        <w:trPr>
          <w:cantSplit/>
          <w:trHeight w:val="409"/>
        </w:trPr>
        <w:tc>
          <w:tcPr>
            <w:tcW w:w="1593" w:type="dxa"/>
            <w:vMerge w:val="restart"/>
            <w:vAlign w:val="center"/>
          </w:tcPr>
          <w:p w14:paraId="6DE390FF" w14:textId="77777777" w:rsidR="005E5E5D" w:rsidRDefault="00000000">
            <w:pPr>
              <w:widowControl w:val="0"/>
              <w:spacing w:before="2" w:line="360" w:lineRule="auto"/>
              <w:ind w:left="0" w:right="12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14:paraId="4E3E6951" w14:textId="77777777" w:rsidR="005E5E5D" w:rsidRDefault="00000000">
            <w:pPr>
              <w:widowControl w:val="0"/>
              <w:spacing w:line="321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356" w:type="dxa"/>
          </w:tcPr>
          <w:p w14:paraId="4B5B2ACE" w14:textId="77777777" w:rsidR="005E5E5D" w:rsidRDefault="00000000">
            <w:pPr>
              <w:widowControl w:val="0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leksik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ma’nolari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ma’no</w:t>
            </w:r>
            <w:proofErr w:type="spellEnd"/>
          </w:p>
        </w:tc>
      </w:tr>
      <w:tr w:rsidR="005E5E5D" w14:paraId="59A6694A" w14:textId="77777777">
        <w:trPr>
          <w:cantSplit/>
          <w:trHeight w:val="409"/>
        </w:trPr>
        <w:tc>
          <w:tcPr>
            <w:tcW w:w="1593" w:type="dxa"/>
            <w:vMerge/>
            <w:vAlign w:val="center"/>
          </w:tcPr>
          <w:p w14:paraId="48C5CFCD" w14:textId="77777777" w:rsidR="005E5E5D" w:rsidRDefault="005E5E5D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</w:tcPr>
          <w:p w14:paraId="67C1BE0B" w14:textId="77777777" w:rsidR="005E5E5D" w:rsidRDefault="00000000">
            <w:pPr>
              <w:widowControl w:val="0"/>
              <w:spacing w:line="321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356" w:type="dxa"/>
          </w:tcPr>
          <w:p w14:paraId="0EA48C48" w14:textId="77777777" w:rsidR="005E5E5D" w:rsidRDefault="00000000">
            <w:pPr>
              <w:widowControl w:val="0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shakl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ma’no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munosabatiga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turlari</w:t>
            </w:r>
            <w:proofErr w:type="spellEnd"/>
          </w:p>
        </w:tc>
      </w:tr>
      <w:tr w:rsidR="005E5E5D" w14:paraId="5DC37E13" w14:textId="77777777">
        <w:trPr>
          <w:cantSplit/>
          <w:trHeight w:val="409"/>
        </w:trPr>
        <w:tc>
          <w:tcPr>
            <w:tcW w:w="1593" w:type="dxa"/>
            <w:vMerge/>
            <w:vAlign w:val="center"/>
          </w:tcPr>
          <w:p w14:paraId="6022327E" w14:textId="77777777" w:rsidR="005E5E5D" w:rsidRDefault="005E5E5D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</w:tcPr>
          <w:p w14:paraId="1AF7FA38" w14:textId="77777777" w:rsidR="005E5E5D" w:rsidRDefault="00000000">
            <w:pPr>
              <w:widowControl w:val="0"/>
              <w:spacing w:line="321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356" w:type="dxa"/>
          </w:tcPr>
          <w:p w14:paraId="36470625" w14:textId="77777777" w:rsidR="005E5E5D" w:rsidRDefault="00000000">
            <w:pPr>
              <w:widowControl w:val="0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Iboralarning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nutqda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llanishi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mazmuni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Tasviriy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ifodalar</w:t>
            </w:r>
          </w:p>
        </w:tc>
      </w:tr>
      <w:tr w:rsidR="005E5E5D" w14:paraId="3B004959" w14:textId="77777777">
        <w:trPr>
          <w:trHeight w:val="409"/>
        </w:trPr>
        <w:tc>
          <w:tcPr>
            <w:tcW w:w="9932" w:type="dxa"/>
            <w:gridSpan w:val="3"/>
          </w:tcPr>
          <w:p w14:paraId="2FC8876E" w14:textId="77777777" w:rsidR="005E5E5D" w:rsidRDefault="00000000">
            <w:pPr>
              <w:widowControl w:val="0"/>
              <w:spacing w:line="240" w:lineRule="auto"/>
              <w:ind w:leftChars="-2" w:left="-4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Morfemika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yasalishi</w:t>
            </w:r>
            <w:proofErr w:type="spellEnd"/>
          </w:p>
        </w:tc>
      </w:tr>
      <w:tr w:rsidR="005E5E5D" w14:paraId="100E7E92" w14:textId="77777777">
        <w:trPr>
          <w:cantSplit/>
          <w:trHeight w:val="409"/>
        </w:trPr>
        <w:tc>
          <w:tcPr>
            <w:tcW w:w="1593" w:type="dxa"/>
            <w:vMerge w:val="restart"/>
            <w:vAlign w:val="center"/>
          </w:tcPr>
          <w:p w14:paraId="150AB2A0" w14:textId="77777777" w:rsidR="005E5E5D" w:rsidRDefault="00000000">
            <w:pPr>
              <w:widowControl w:val="0"/>
              <w:spacing w:before="2" w:line="360" w:lineRule="auto"/>
              <w:ind w:left="0" w:right="12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14:paraId="56736F0D" w14:textId="77777777" w:rsidR="005E5E5D" w:rsidRDefault="00000000">
            <w:pPr>
              <w:widowControl w:val="0"/>
              <w:spacing w:line="321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356" w:type="dxa"/>
          </w:tcPr>
          <w:p w14:paraId="25783824" w14:textId="77777777" w:rsidR="005E5E5D" w:rsidRDefault="00000000">
            <w:pPr>
              <w:widowControl w:val="0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shimchalarning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vazifasiga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turlari</w:t>
            </w:r>
            <w:proofErr w:type="spellEnd"/>
          </w:p>
        </w:tc>
      </w:tr>
      <w:tr w:rsidR="005E5E5D" w14:paraId="0BA4A6A2" w14:textId="77777777">
        <w:trPr>
          <w:cantSplit/>
          <w:trHeight w:val="409"/>
        </w:trPr>
        <w:tc>
          <w:tcPr>
            <w:tcW w:w="1593" w:type="dxa"/>
            <w:vMerge/>
            <w:vAlign w:val="center"/>
          </w:tcPr>
          <w:p w14:paraId="171A5114" w14:textId="77777777" w:rsidR="005E5E5D" w:rsidRDefault="005E5E5D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</w:tcPr>
          <w:p w14:paraId="67A51BEB" w14:textId="77777777" w:rsidR="005E5E5D" w:rsidRDefault="00000000">
            <w:pPr>
              <w:widowControl w:val="0"/>
              <w:spacing w:line="321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356" w:type="dxa"/>
          </w:tcPr>
          <w:p w14:paraId="442CF44A" w14:textId="77777777" w:rsidR="005E5E5D" w:rsidRDefault="00000000">
            <w:pPr>
              <w:widowControl w:val="0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shimchalarning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shakl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ma’no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munosabatiga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turlari</w:t>
            </w:r>
            <w:proofErr w:type="spellEnd"/>
          </w:p>
        </w:tc>
      </w:tr>
      <w:tr w:rsidR="005E5E5D" w14:paraId="555139ED" w14:textId="77777777">
        <w:trPr>
          <w:cantSplit/>
          <w:trHeight w:val="409"/>
        </w:trPr>
        <w:tc>
          <w:tcPr>
            <w:tcW w:w="1593" w:type="dxa"/>
            <w:vMerge/>
            <w:vAlign w:val="center"/>
          </w:tcPr>
          <w:p w14:paraId="46994FF8" w14:textId="77777777" w:rsidR="005E5E5D" w:rsidRDefault="005E5E5D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</w:tcPr>
          <w:p w14:paraId="029DC300" w14:textId="77777777" w:rsidR="005E5E5D" w:rsidRDefault="00000000">
            <w:pPr>
              <w:widowControl w:val="0"/>
              <w:spacing w:line="321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356" w:type="dxa"/>
          </w:tcPr>
          <w:p w14:paraId="794E8BAC" w14:textId="77777777" w:rsidR="005E5E5D" w:rsidRDefault="00000000">
            <w:pPr>
              <w:widowControl w:val="0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Sodda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yasama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zlar</w:t>
            </w:r>
            <w:proofErr w:type="spellEnd"/>
          </w:p>
        </w:tc>
      </w:tr>
      <w:tr w:rsidR="005E5E5D" w14:paraId="23AD9B66" w14:textId="77777777">
        <w:trPr>
          <w:trHeight w:val="409"/>
        </w:trPr>
        <w:tc>
          <w:tcPr>
            <w:tcW w:w="9932" w:type="dxa"/>
            <w:gridSpan w:val="3"/>
          </w:tcPr>
          <w:p w14:paraId="28280DFE" w14:textId="77777777" w:rsidR="005E5E5D" w:rsidRDefault="00000000">
            <w:pPr>
              <w:widowControl w:val="0"/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Morfologiya</w:t>
            </w:r>
            <w:proofErr w:type="spellEnd"/>
          </w:p>
        </w:tc>
      </w:tr>
      <w:tr w:rsidR="005E5E5D" w14:paraId="1D207D72" w14:textId="77777777">
        <w:trPr>
          <w:cantSplit/>
          <w:trHeight w:val="409"/>
        </w:trPr>
        <w:tc>
          <w:tcPr>
            <w:tcW w:w="1593" w:type="dxa"/>
            <w:vMerge w:val="restart"/>
            <w:vAlign w:val="center"/>
          </w:tcPr>
          <w:p w14:paraId="562F4E87" w14:textId="77777777" w:rsidR="005E5E5D" w:rsidRDefault="00000000">
            <w:pPr>
              <w:widowControl w:val="0"/>
              <w:spacing w:before="2" w:line="360" w:lineRule="auto"/>
              <w:ind w:left="0" w:right="12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3" w:type="dxa"/>
          </w:tcPr>
          <w:p w14:paraId="6FE46CE7" w14:textId="77777777" w:rsidR="005E5E5D" w:rsidRDefault="00000000">
            <w:pPr>
              <w:widowControl w:val="0"/>
              <w:spacing w:line="321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356" w:type="dxa"/>
          </w:tcPr>
          <w:p w14:paraId="2932CE49" w14:textId="77777777" w:rsidR="005E5E5D" w:rsidRDefault="00000000">
            <w:pPr>
              <w:widowControl w:val="0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grammatik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ma’nolari</w:t>
            </w:r>
            <w:proofErr w:type="spellEnd"/>
          </w:p>
        </w:tc>
      </w:tr>
      <w:tr w:rsidR="005E5E5D" w14:paraId="51344AEF" w14:textId="77777777">
        <w:trPr>
          <w:cantSplit/>
          <w:trHeight w:val="409"/>
        </w:trPr>
        <w:tc>
          <w:tcPr>
            <w:tcW w:w="1593" w:type="dxa"/>
            <w:vMerge/>
            <w:vAlign w:val="center"/>
          </w:tcPr>
          <w:p w14:paraId="0279375D" w14:textId="77777777" w:rsidR="005E5E5D" w:rsidRDefault="005E5E5D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</w:tcPr>
          <w:p w14:paraId="7F4DA00E" w14:textId="77777777" w:rsidR="005E5E5D" w:rsidRDefault="00000000">
            <w:pPr>
              <w:widowControl w:val="0"/>
              <w:spacing w:line="321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356" w:type="dxa"/>
          </w:tcPr>
          <w:p w14:paraId="60023EE9" w14:textId="77777777" w:rsidR="005E5E5D" w:rsidRDefault="00000000">
            <w:pPr>
              <w:widowControl w:val="0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Sifat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grammatik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ma’nolari</w:t>
            </w:r>
            <w:proofErr w:type="spellEnd"/>
          </w:p>
        </w:tc>
      </w:tr>
      <w:tr w:rsidR="005E5E5D" w14:paraId="4B420E25" w14:textId="77777777">
        <w:trPr>
          <w:cantSplit/>
          <w:trHeight w:val="409"/>
        </w:trPr>
        <w:tc>
          <w:tcPr>
            <w:tcW w:w="1593" w:type="dxa"/>
            <w:vMerge/>
            <w:vAlign w:val="center"/>
          </w:tcPr>
          <w:p w14:paraId="5E2B87F1" w14:textId="77777777" w:rsidR="005E5E5D" w:rsidRDefault="005E5E5D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</w:tcPr>
          <w:p w14:paraId="470B0F94" w14:textId="77777777" w:rsidR="005E5E5D" w:rsidRDefault="00000000">
            <w:pPr>
              <w:widowControl w:val="0"/>
              <w:spacing w:line="321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356" w:type="dxa"/>
          </w:tcPr>
          <w:p w14:paraId="0E61713E" w14:textId="77777777" w:rsidR="005E5E5D" w:rsidRDefault="00000000">
            <w:pPr>
              <w:widowControl w:val="0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grammatik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ma’nolari</w:t>
            </w:r>
            <w:proofErr w:type="spellEnd"/>
          </w:p>
        </w:tc>
      </w:tr>
      <w:tr w:rsidR="005E5E5D" w14:paraId="1A0F9F59" w14:textId="77777777">
        <w:trPr>
          <w:cantSplit/>
          <w:trHeight w:val="409"/>
        </w:trPr>
        <w:tc>
          <w:tcPr>
            <w:tcW w:w="1593" w:type="dxa"/>
            <w:vMerge/>
            <w:vAlign w:val="center"/>
          </w:tcPr>
          <w:p w14:paraId="40258B3E" w14:textId="77777777" w:rsidR="005E5E5D" w:rsidRDefault="005E5E5D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</w:tcPr>
          <w:p w14:paraId="7B5B8F47" w14:textId="77777777" w:rsidR="005E5E5D" w:rsidRDefault="00000000">
            <w:pPr>
              <w:widowControl w:val="0"/>
              <w:spacing w:line="321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6356" w:type="dxa"/>
          </w:tcPr>
          <w:p w14:paraId="02949B1F" w14:textId="77777777" w:rsidR="005E5E5D" w:rsidRDefault="00000000">
            <w:pPr>
              <w:widowControl w:val="0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Olmosh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grammatik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ma’nolari</w:t>
            </w:r>
            <w:proofErr w:type="spellEnd"/>
          </w:p>
        </w:tc>
      </w:tr>
      <w:tr w:rsidR="005E5E5D" w14:paraId="19CC0E2F" w14:textId="77777777">
        <w:trPr>
          <w:cantSplit/>
          <w:trHeight w:val="409"/>
        </w:trPr>
        <w:tc>
          <w:tcPr>
            <w:tcW w:w="1593" w:type="dxa"/>
            <w:vMerge/>
            <w:vAlign w:val="center"/>
          </w:tcPr>
          <w:p w14:paraId="6460DDD1" w14:textId="77777777" w:rsidR="005E5E5D" w:rsidRDefault="005E5E5D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</w:tcPr>
          <w:p w14:paraId="732A8C84" w14:textId="77777777" w:rsidR="005E5E5D" w:rsidRDefault="00000000">
            <w:pPr>
              <w:widowControl w:val="0"/>
              <w:spacing w:line="321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6356" w:type="dxa"/>
          </w:tcPr>
          <w:p w14:paraId="425D8BE1" w14:textId="77777777" w:rsidR="005E5E5D" w:rsidRDefault="00000000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Ravish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grammatik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ma’nolari</w:t>
            </w:r>
            <w:proofErr w:type="spellEnd"/>
          </w:p>
        </w:tc>
      </w:tr>
      <w:tr w:rsidR="005E5E5D" w14:paraId="32FE77B8" w14:textId="77777777">
        <w:trPr>
          <w:cantSplit/>
          <w:trHeight w:val="409"/>
        </w:trPr>
        <w:tc>
          <w:tcPr>
            <w:tcW w:w="1593" w:type="dxa"/>
            <w:vMerge/>
            <w:vAlign w:val="center"/>
          </w:tcPr>
          <w:p w14:paraId="4448D393" w14:textId="77777777" w:rsidR="005E5E5D" w:rsidRDefault="005E5E5D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</w:tcPr>
          <w:p w14:paraId="38E99894" w14:textId="77777777" w:rsidR="005E5E5D" w:rsidRDefault="00000000">
            <w:pPr>
              <w:widowControl w:val="0"/>
              <w:spacing w:line="321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6356" w:type="dxa"/>
          </w:tcPr>
          <w:p w14:paraId="748F2800" w14:textId="77777777" w:rsidR="005E5E5D" w:rsidRDefault="00000000">
            <w:pPr>
              <w:widowControl w:val="0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Fe’l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grammatik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ma’nolari</w:t>
            </w:r>
            <w:proofErr w:type="spellEnd"/>
          </w:p>
        </w:tc>
      </w:tr>
      <w:tr w:rsidR="005E5E5D" w14:paraId="7C81A82C" w14:textId="77777777">
        <w:trPr>
          <w:cantSplit/>
          <w:trHeight w:val="409"/>
        </w:trPr>
        <w:tc>
          <w:tcPr>
            <w:tcW w:w="1593" w:type="dxa"/>
            <w:vMerge/>
            <w:vAlign w:val="center"/>
          </w:tcPr>
          <w:p w14:paraId="6743A116" w14:textId="77777777" w:rsidR="005E5E5D" w:rsidRDefault="005E5E5D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</w:tcPr>
          <w:p w14:paraId="2887C1A1" w14:textId="77777777" w:rsidR="005E5E5D" w:rsidRDefault="00000000">
            <w:pPr>
              <w:widowControl w:val="0"/>
              <w:spacing w:line="321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6356" w:type="dxa"/>
          </w:tcPr>
          <w:p w14:paraId="7B1C01E5" w14:textId="77777777" w:rsidR="005E5E5D" w:rsidRDefault="00000000">
            <w:pPr>
              <w:widowControl w:val="0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Fe’l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nisbatlari</w:t>
            </w:r>
            <w:proofErr w:type="spellEnd"/>
          </w:p>
        </w:tc>
      </w:tr>
      <w:tr w:rsidR="005E5E5D" w14:paraId="329EE86C" w14:textId="77777777">
        <w:trPr>
          <w:cantSplit/>
          <w:trHeight w:val="409"/>
        </w:trPr>
        <w:tc>
          <w:tcPr>
            <w:tcW w:w="1593" w:type="dxa"/>
            <w:vMerge/>
            <w:vAlign w:val="center"/>
          </w:tcPr>
          <w:p w14:paraId="151D951A" w14:textId="77777777" w:rsidR="005E5E5D" w:rsidRDefault="005E5E5D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</w:tcPr>
          <w:p w14:paraId="2AEDB653" w14:textId="77777777" w:rsidR="005E5E5D" w:rsidRDefault="00000000">
            <w:pPr>
              <w:widowControl w:val="0"/>
              <w:spacing w:line="321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6356" w:type="dxa"/>
          </w:tcPr>
          <w:p w14:paraId="7C786A9C" w14:textId="77777777" w:rsidR="005E5E5D" w:rsidRDefault="00000000">
            <w:pPr>
              <w:widowControl w:val="0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Fe’llarning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munosabat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shakllari</w:t>
            </w:r>
            <w:proofErr w:type="spellEnd"/>
          </w:p>
        </w:tc>
      </w:tr>
      <w:tr w:rsidR="005E5E5D" w14:paraId="1B1E3915" w14:textId="77777777">
        <w:trPr>
          <w:cantSplit/>
          <w:trHeight w:val="409"/>
        </w:trPr>
        <w:tc>
          <w:tcPr>
            <w:tcW w:w="1593" w:type="dxa"/>
            <w:vMerge/>
            <w:vAlign w:val="center"/>
          </w:tcPr>
          <w:p w14:paraId="1547338E" w14:textId="77777777" w:rsidR="005E5E5D" w:rsidRDefault="005E5E5D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</w:tcPr>
          <w:p w14:paraId="67918A87" w14:textId="77777777" w:rsidR="005E5E5D" w:rsidRDefault="00000000">
            <w:pPr>
              <w:widowControl w:val="0"/>
              <w:spacing w:line="321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6356" w:type="dxa"/>
          </w:tcPr>
          <w:p w14:paraId="557C42DF" w14:textId="77777777" w:rsidR="005E5E5D" w:rsidRDefault="00000000">
            <w:pPr>
              <w:widowControl w:val="0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Fe’llarning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vazifa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shakllari</w:t>
            </w:r>
            <w:proofErr w:type="spellEnd"/>
          </w:p>
        </w:tc>
      </w:tr>
      <w:tr w:rsidR="005E5E5D" w14:paraId="292E8D57" w14:textId="77777777">
        <w:trPr>
          <w:cantSplit/>
          <w:trHeight w:val="409"/>
        </w:trPr>
        <w:tc>
          <w:tcPr>
            <w:tcW w:w="1593" w:type="dxa"/>
            <w:vMerge/>
            <w:vAlign w:val="center"/>
          </w:tcPr>
          <w:p w14:paraId="7180ACD3" w14:textId="77777777" w:rsidR="005E5E5D" w:rsidRDefault="005E5E5D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</w:tcPr>
          <w:p w14:paraId="7072FE74" w14:textId="77777777" w:rsidR="005E5E5D" w:rsidRDefault="00000000">
            <w:pPr>
              <w:widowControl w:val="0"/>
              <w:spacing w:line="321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6356" w:type="dxa"/>
          </w:tcPr>
          <w:p w14:paraId="0698A640" w14:textId="77777777" w:rsidR="005E5E5D" w:rsidRDefault="00000000">
            <w:pPr>
              <w:widowControl w:val="0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makchi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grammatik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ma’nolari</w:t>
            </w:r>
            <w:proofErr w:type="spellEnd"/>
          </w:p>
        </w:tc>
      </w:tr>
      <w:tr w:rsidR="005E5E5D" w14:paraId="7394D454" w14:textId="77777777">
        <w:trPr>
          <w:cantSplit/>
          <w:trHeight w:val="409"/>
        </w:trPr>
        <w:tc>
          <w:tcPr>
            <w:tcW w:w="1593" w:type="dxa"/>
            <w:vMerge/>
            <w:vAlign w:val="center"/>
          </w:tcPr>
          <w:p w14:paraId="79F0FCE5" w14:textId="77777777" w:rsidR="005E5E5D" w:rsidRDefault="005E5E5D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</w:tcPr>
          <w:p w14:paraId="2D22E989" w14:textId="77777777" w:rsidR="005E5E5D" w:rsidRDefault="00000000">
            <w:pPr>
              <w:widowControl w:val="0"/>
              <w:spacing w:line="321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6356" w:type="dxa"/>
          </w:tcPr>
          <w:p w14:paraId="2F65E87D" w14:textId="77777777" w:rsidR="005E5E5D" w:rsidRDefault="00000000">
            <w:pPr>
              <w:widowControl w:val="0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Bog‘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lovchi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yuklama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grammatik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ma’nolari</w:t>
            </w:r>
            <w:proofErr w:type="spellEnd"/>
          </w:p>
        </w:tc>
      </w:tr>
      <w:tr w:rsidR="005E5E5D" w14:paraId="0363FCEF" w14:textId="77777777">
        <w:trPr>
          <w:cantSplit/>
          <w:trHeight w:val="409"/>
        </w:trPr>
        <w:tc>
          <w:tcPr>
            <w:tcW w:w="1593" w:type="dxa"/>
            <w:vMerge/>
            <w:vAlign w:val="center"/>
          </w:tcPr>
          <w:p w14:paraId="2FA2A150" w14:textId="77777777" w:rsidR="005E5E5D" w:rsidRDefault="005E5E5D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</w:tcPr>
          <w:p w14:paraId="0D134B37" w14:textId="77777777" w:rsidR="005E5E5D" w:rsidRDefault="00000000">
            <w:pPr>
              <w:widowControl w:val="0"/>
              <w:spacing w:line="321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6356" w:type="dxa"/>
          </w:tcPr>
          <w:p w14:paraId="38392598" w14:textId="77777777" w:rsidR="005E5E5D" w:rsidRDefault="00000000">
            <w:pPr>
              <w:widowControl w:val="0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Taqlid,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modal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grammatik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ma’nolari</w:t>
            </w:r>
            <w:proofErr w:type="spellEnd"/>
          </w:p>
        </w:tc>
      </w:tr>
      <w:tr w:rsidR="005E5E5D" w14:paraId="2B5C287C" w14:textId="77777777">
        <w:trPr>
          <w:trHeight w:val="409"/>
        </w:trPr>
        <w:tc>
          <w:tcPr>
            <w:tcW w:w="9932" w:type="dxa"/>
            <w:gridSpan w:val="3"/>
          </w:tcPr>
          <w:p w14:paraId="2DEAFF98" w14:textId="77777777" w:rsidR="005E5E5D" w:rsidRDefault="00000000">
            <w:pPr>
              <w:widowControl w:val="0"/>
              <w:spacing w:line="240" w:lineRule="auto"/>
              <w:ind w:leftChars="108" w:left="238" w:firstLineChars="1347" w:firstLine="32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Sintaksis</w:t>
            </w:r>
            <w:proofErr w:type="spellEnd"/>
          </w:p>
        </w:tc>
      </w:tr>
      <w:tr w:rsidR="005E5E5D" w14:paraId="10345028" w14:textId="77777777">
        <w:trPr>
          <w:cantSplit/>
          <w:trHeight w:val="409"/>
        </w:trPr>
        <w:tc>
          <w:tcPr>
            <w:tcW w:w="1593" w:type="dxa"/>
            <w:vMerge w:val="restart"/>
            <w:tcBorders>
              <w:right w:val="single" w:sz="4" w:space="0" w:color="auto"/>
            </w:tcBorders>
            <w:vAlign w:val="center"/>
          </w:tcPr>
          <w:p w14:paraId="0989F4B7" w14:textId="77777777" w:rsidR="005E5E5D" w:rsidRDefault="00000000">
            <w:pPr>
              <w:widowControl w:val="0"/>
              <w:spacing w:before="2" w:line="360" w:lineRule="auto"/>
              <w:ind w:left="0" w:right="12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14:paraId="0C7DD7E4" w14:textId="77777777" w:rsidR="005E5E5D" w:rsidRDefault="00000000">
            <w:pPr>
              <w:widowControl w:val="0"/>
              <w:spacing w:line="321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356" w:type="dxa"/>
          </w:tcPr>
          <w:p w14:paraId="52CFFD46" w14:textId="77777777" w:rsidR="005E5E5D" w:rsidRDefault="00000000">
            <w:pPr>
              <w:widowControl w:val="0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birikmasi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birikish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usullari</w:t>
            </w:r>
            <w:proofErr w:type="spellEnd"/>
          </w:p>
        </w:tc>
      </w:tr>
      <w:tr w:rsidR="005E5E5D" w14:paraId="012AE443" w14:textId="77777777">
        <w:trPr>
          <w:cantSplit/>
          <w:trHeight w:val="409"/>
        </w:trPr>
        <w:tc>
          <w:tcPr>
            <w:tcW w:w="1593" w:type="dxa"/>
            <w:vMerge/>
            <w:tcBorders>
              <w:right w:val="single" w:sz="4" w:space="0" w:color="auto"/>
            </w:tcBorders>
            <w:vAlign w:val="center"/>
          </w:tcPr>
          <w:p w14:paraId="41F3CD52" w14:textId="77777777" w:rsidR="005E5E5D" w:rsidRDefault="005E5E5D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14:paraId="4118A4DF" w14:textId="77777777" w:rsidR="005E5E5D" w:rsidRDefault="00000000">
            <w:pPr>
              <w:widowControl w:val="0"/>
              <w:spacing w:line="321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356" w:type="dxa"/>
          </w:tcPr>
          <w:p w14:paraId="6979CFEF" w14:textId="77777777" w:rsidR="005E5E5D" w:rsidRDefault="00000000">
            <w:pPr>
              <w:widowControl w:val="0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Gapning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ifoda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maqsadiga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turlari</w:t>
            </w:r>
            <w:proofErr w:type="spellEnd"/>
          </w:p>
        </w:tc>
      </w:tr>
      <w:tr w:rsidR="005E5E5D" w14:paraId="16C4812D" w14:textId="77777777">
        <w:trPr>
          <w:cantSplit/>
          <w:trHeight w:val="409"/>
        </w:trPr>
        <w:tc>
          <w:tcPr>
            <w:tcW w:w="1593" w:type="dxa"/>
            <w:vMerge/>
            <w:tcBorders>
              <w:right w:val="single" w:sz="4" w:space="0" w:color="auto"/>
            </w:tcBorders>
            <w:vAlign w:val="center"/>
          </w:tcPr>
          <w:p w14:paraId="6583890C" w14:textId="77777777" w:rsidR="005E5E5D" w:rsidRDefault="005E5E5D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14:paraId="022D7FBC" w14:textId="77777777" w:rsidR="005E5E5D" w:rsidRDefault="00000000">
            <w:pPr>
              <w:widowControl w:val="0"/>
              <w:spacing w:line="321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6356" w:type="dxa"/>
          </w:tcPr>
          <w:p w14:paraId="2689FD3B" w14:textId="77777777" w:rsidR="005E5E5D" w:rsidRDefault="00000000">
            <w:pPr>
              <w:widowControl w:val="0"/>
              <w:spacing w:line="308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Gapning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bosh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Egasiz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gaplar</w:t>
            </w:r>
            <w:proofErr w:type="spellEnd"/>
          </w:p>
        </w:tc>
      </w:tr>
      <w:tr w:rsidR="005E5E5D" w14:paraId="14B2C57C" w14:textId="77777777">
        <w:trPr>
          <w:cantSplit/>
          <w:trHeight w:val="409"/>
        </w:trPr>
        <w:tc>
          <w:tcPr>
            <w:tcW w:w="1593" w:type="dxa"/>
            <w:vMerge/>
            <w:tcBorders>
              <w:right w:val="single" w:sz="4" w:space="0" w:color="auto"/>
            </w:tcBorders>
            <w:vAlign w:val="center"/>
          </w:tcPr>
          <w:p w14:paraId="0B9C636F" w14:textId="77777777" w:rsidR="005E5E5D" w:rsidRDefault="005E5E5D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14:paraId="099F42C3" w14:textId="77777777" w:rsidR="005E5E5D" w:rsidRDefault="00000000">
            <w:pPr>
              <w:widowControl w:val="0"/>
              <w:spacing w:line="321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6356" w:type="dxa"/>
          </w:tcPr>
          <w:p w14:paraId="3DD0F77A" w14:textId="77777777" w:rsidR="005E5E5D" w:rsidRDefault="00000000">
            <w:pPr>
              <w:widowControl w:val="0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Gapning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ikkinchi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darajali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aniqlovchi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ldiruvchi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hol</w:t>
            </w:r>
            <w:proofErr w:type="spellEnd"/>
          </w:p>
        </w:tc>
      </w:tr>
      <w:tr w:rsidR="005E5E5D" w14:paraId="606C8391" w14:textId="77777777">
        <w:trPr>
          <w:cantSplit/>
          <w:trHeight w:val="409"/>
        </w:trPr>
        <w:tc>
          <w:tcPr>
            <w:tcW w:w="1593" w:type="dxa"/>
            <w:vMerge/>
            <w:tcBorders>
              <w:right w:val="single" w:sz="4" w:space="0" w:color="auto"/>
            </w:tcBorders>
            <w:vAlign w:val="center"/>
          </w:tcPr>
          <w:p w14:paraId="294EE86F" w14:textId="77777777" w:rsidR="005E5E5D" w:rsidRDefault="005E5E5D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14:paraId="5337C19D" w14:textId="77777777" w:rsidR="005E5E5D" w:rsidRDefault="00000000">
            <w:pPr>
              <w:widowControl w:val="0"/>
              <w:spacing w:line="321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6356" w:type="dxa"/>
          </w:tcPr>
          <w:p w14:paraId="1D0B9554" w14:textId="77777777" w:rsidR="005E5E5D" w:rsidRDefault="00000000">
            <w:pPr>
              <w:widowControl w:val="0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Uyushiq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ajratilgan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laklar</w:t>
            </w:r>
            <w:proofErr w:type="spellEnd"/>
          </w:p>
        </w:tc>
      </w:tr>
      <w:tr w:rsidR="005E5E5D" w14:paraId="24B7CB19" w14:textId="77777777">
        <w:trPr>
          <w:cantSplit/>
          <w:trHeight w:val="409"/>
        </w:trPr>
        <w:tc>
          <w:tcPr>
            <w:tcW w:w="1593" w:type="dxa"/>
            <w:vMerge/>
            <w:tcBorders>
              <w:right w:val="single" w:sz="4" w:space="0" w:color="auto"/>
            </w:tcBorders>
            <w:vAlign w:val="center"/>
          </w:tcPr>
          <w:p w14:paraId="3E003987" w14:textId="77777777" w:rsidR="005E5E5D" w:rsidRDefault="005E5E5D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14:paraId="29ABC071" w14:textId="77777777" w:rsidR="005E5E5D" w:rsidRDefault="00000000">
            <w:pPr>
              <w:widowControl w:val="0"/>
              <w:spacing w:line="321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6356" w:type="dxa"/>
          </w:tcPr>
          <w:p w14:paraId="3D028512" w14:textId="77777777" w:rsidR="005E5E5D" w:rsidRDefault="00000000">
            <w:pPr>
              <w:widowControl w:val="0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Kirishlar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undalmalar</w:t>
            </w:r>
            <w:proofErr w:type="spellEnd"/>
          </w:p>
        </w:tc>
      </w:tr>
      <w:tr w:rsidR="005E5E5D" w14:paraId="37D4CBDB" w14:textId="77777777">
        <w:trPr>
          <w:trHeight w:val="306"/>
        </w:trPr>
        <w:tc>
          <w:tcPr>
            <w:tcW w:w="1593" w:type="dxa"/>
            <w:vMerge/>
            <w:tcBorders>
              <w:right w:val="single" w:sz="4" w:space="0" w:color="auto"/>
            </w:tcBorders>
          </w:tcPr>
          <w:p w14:paraId="39F74377" w14:textId="77777777" w:rsidR="005E5E5D" w:rsidRDefault="005E5E5D">
            <w:pPr>
              <w:widowControl w:val="0"/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0DB6" w14:textId="77777777" w:rsidR="005E5E5D" w:rsidRDefault="00000000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6356" w:type="dxa"/>
            <w:tcBorders>
              <w:left w:val="single" w:sz="4" w:space="0" w:color="auto"/>
              <w:bottom w:val="single" w:sz="4" w:space="0" w:color="auto"/>
            </w:tcBorders>
          </w:tcPr>
          <w:p w14:paraId="10EEE506" w14:textId="77777777" w:rsidR="005E5E5D" w:rsidRDefault="00000000">
            <w:pPr>
              <w:widowControl w:val="0"/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gaplar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turlari</w:t>
            </w:r>
            <w:proofErr w:type="spellEnd"/>
          </w:p>
        </w:tc>
      </w:tr>
      <w:tr w:rsidR="005E5E5D" w14:paraId="25A7AFA1" w14:textId="77777777">
        <w:trPr>
          <w:trHeight w:val="330"/>
        </w:trPr>
        <w:tc>
          <w:tcPr>
            <w:tcW w:w="15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99D5EA1" w14:textId="77777777" w:rsidR="005E5E5D" w:rsidRDefault="005E5E5D">
            <w:pPr>
              <w:widowControl w:val="0"/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5108" w14:textId="77777777" w:rsidR="005E5E5D" w:rsidRDefault="00000000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5.8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57433" w14:textId="77777777" w:rsidR="005E5E5D" w:rsidRDefault="00000000">
            <w:pPr>
              <w:widowControl w:val="0"/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Tinish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belgilarining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llanishi</w:t>
            </w:r>
            <w:proofErr w:type="spellEnd"/>
          </w:p>
        </w:tc>
      </w:tr>
      <w:tr w:rsidR="005E5E5D" w14:paraId="6223A553" w14:textId="77777777" w:rsidTr="00EA0FDB">
        <w:trPr>
          <w:trHeight w:val="242"/>
        </w:trPr>
        <w:tc>
          <w:tcPr>
            <w:tcW w:w="9932" w:type="dxa"/>
            <w:gridSpan w:val="3"/>
            <w:tcBorders>
              <w:top w:val="single" w:sz="4" w:space="0" w:color="auto"/>
            </w:tcBorders>
          </w:tcPr>
          <w:p w14:paraId="2D098AEE" w14:textId="77777777" w:rsidR="005E5E5D" w:rsidRDefault="00000000">
            <w:pPr>
              <w:widowControl w:val="0"/>
              <w:spacing w:line="240" w:lineRule="auto"/>
              <w:ind w:leftChars="108" w:left="238" w:firstLineChars="1347" w:firstLine="324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Uslubiyat</w:t>
            </w:r>
            <w:proofErr w:type="spellEnd"/>
          </w:p>
        </w:tc>
      </w:tr>
      <w:tr w:rsidR="005E5E5D" w14:paraId="694D1EC3" w14:textId="77777777">
        <w:trPr>
          <w:cantSplit/>
          <w:trHeight w:val="409"/>
        </w:trPr>
        <w:tc>
          <w:tcPr>
            <w:tcW w:w="1593" w:type="dxa"/>
            <w:vAlign w:val="center"/>
          </w:tcPr>
          <w:p w14:paraId="0C8A4B54" w14:textId="77777777" w:rsidR="005E5E5D" w:rsidRDefault="00000000">
            <w:pPr>
              <w:widowControl w:val="0"/>
              <w:spacing w:before="2" w:line="360" w:lineRule="auto"/>
              <w:ind w:left="0" w:right="12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3" w:type="dxa"/>
          </w:tcPr>
          <w:p w14:paraId="307897C1" w14:textId="77777777" w:rsidR="005E5E5D" w:rsidRDefault="00000000">
            <w:pPr>
              <w:widowControl w:val="0"/>
              <w:spacing w:line="321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6356" w:type="dxa"/>
          </w:tcPr>
          <w:p w14:paraId="1D629078" w14:textId="77777777" w:rsidR="005E5E5D" w:rsidRDefault="00000000">
            <w:pPr>
              <w:widowControl w:val="0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Nutq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uslublarini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farqlash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uslubiy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xatolarni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aniqlash</w:t>
            </w:r>
            <w:proofErr w:type="spellEnd"/>
          </w:p>
        </w:tc>
      </w:tr>
      <w:tr w:rsidR="005E5E5D" w14:paraId="3A6013C2" w14:textId="77777777">
        <w:trPr>
          <w:trHeight w:val="409"/>
        </w:trPr>
        <w:tc>
          <w:tcPr>
            <w:tcW w:w="993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EA21081" w14:textId="77777777" w:rsidR="005E5E5D" w:rsidRDefault="00000000">
            <w:pPr>
              <w:widowControl w:val="0"/>
              <w:spacing w:line="240" w:lineRule="auto"/>
              <w:ind w:leftChars="0" w:left="1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7.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qib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tushunish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adabiy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qish</w:t>
            </w:r>
            <w:proofErr w:type="spellEnd"/>
          </w:p>
        </w:tc>
      </w:tr>
      <w:tr w:rsidR="005E5E5D" w14:paraId="3F3A1257" w14:textId="77777777">
        <w:trPr>
          <w:cantSplit/>
          <w:trHeight w:val="409"/>
        </w:trPr>
        <w:tc>
          <w:tcPr>
            <w:tcW w:w="1593" w:type="dxa"/>
            <w:vMerge w:val="restart"/>
            <w:tcBorders>
              <w:top w:val="single" w:sz="4" w:space="0" w:color="000000"/>
            </w:tcBorders>
          </w:tcPr>
          <w:p w14:paraId="12E2CCBA" w14:textId="77777777" w:rsidR="005E5E5D" w:rsidRDefault="00000000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7</w:t>
            </w:r>
          </w:p>
        </w:tc>
        <w:tc>
          <w:tcPr>
            <w:tcW w:w="1983" w:type="dxa"/>
          </w:tcPr>
          <w:p w14:paraId="21D4A77B" w14:textId="77777777" w:rsidR="005E5E5D" w:rsidRDefault="00000000">
            <w:pPr>
              <w:widowControl w:val="0"/>
              <w:spacing w:line="321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6356" w:type="dxa"/>
          </w:tcPr>
          <w:p w14:paraId="7629DE17" w14:textId="77777777" w:rsidR="005E5E5D" w:rsidRDefault="00000000">
            <w:pPr>
              <w:widowControl w:val="0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qib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tushunishga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publitsistik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matnlar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5E5D" w14:paraId="39DE10D1" w14:textId="77777777">
        <w:trPr>
          <w:cantSplit/>
          <w:trHeight w:val="409"/>
        </w:trPr>
        <w:tc>
          <w:tcPr>
            <w:tcW w:w="1593" w:type="dxa"/>
            <w:vMerge/>
          </w:tcPr>
          <w:p w14:paraId="31DE625B" w14:textId="77777777" w:rsidR="005E5E5D" w:rsidRDefault="005E5E5D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</w:tcPr>
          <w:p w14:paraId="3B70133A" w14:textId="77777777" w:rsidR="005E5E5D" w:rsidRDefault="00000000">
            <w:pPr>
              <w:widowControl w:val="0"/>
              <w:spacing w:line="321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6356" w:type="dxa"/>
          </w:tcPr>
          <w:p w14:paraId="559E6D90" w14:textId="77777777" w:rsidR="005E5E5D" w:rsidRDefault="00000000">
            <w:pPr>
              <w:widowControl w:val="0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Adabiy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matnlardan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xulosa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chiqarish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matndagi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jumlalar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mazmunini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aniqlash</w:t>
            </w:r>
            <w:proofErr w:type="spellEnd"/>
          </w:p>
        </w:tc>
      </w:tr>
      <w:tr w:rsidR="005E5E5D" w14:paraId="2AE55D24" w14:textId="77777777" w:rsidTr="00EA0FDB">
        <w:trPr>
          <w:cantSplit/>
          <w:trHeight w:val="259"/>
        </w:trPr>
        <w:tc>
          <w:tcPr>
            <w:tcW w:w="1593" w:type="dxa"/>
            <w:vMerge/>
          </w:tcPr>
          <w:p w14:paraId="17380429" w14:textId="77777777" w:rsidR="005E5E5D" w:rsidRDefault="005E5E5D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</w:tcPr>
          <w:p w14:paraId="5B045164" w14:textId="77777777" w:rsidR="005E5E5D" w:rsidRDefault="00000000">
            <w:pPr>
              <w:widowControl w:val="0"/>
              <w:spacing w:line="321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6356" w:type="dxa"/>
          </w:tcPr>
          <w:p w14:paraId="4FB34185" w14:textId="77777777" w:rsidR="005E5E5D" w:rsidRDefault="00000000">
            <w:pPr>
              <w:widowControl w:val="0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tahlil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qilish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nasriy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bayonini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anglash</w:t>
            </w:r>
            <w:proofErr w:type="spellEnd"/>
          </w:p>
        </w:tc>
      </w:tr>
      <w:tr w:rsidR="005E5E5D" w14:paraId="2514F7E0" w14:textId="77777777">
        <w:trPr>
          <w:cantSplit/>
          <w:trHeight w:val="409"/>
        </w:trPr>
        <w:tc>
          <w:tcPr>
            <w:tcW w:w="1593" w:type="dxa"/>
            <w:vMerge/>
          </w:tcPr>
          <w:p w14:paraId="3C32EF0B" w14:textId="77777777" w:rsidR="005E5E5D" w:rsidRDefault="005E5E5D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</w:tcPr>
          <w:p w14:paraId="09093EFC" w14:textId="77777777" w:rsidR="005E5E5D" w:rsidRDefault="00000000">
            <w:pPr>
              <w:widowControl w:val="0"/>
              <w:spacing w:line="321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6356" w:type="dxa"/>
          </w:tcPr>
          <w:p w14:paraId="42C1EFAF" w14:textId="77777777" w:rsidR="005E5E5D" w:rsidRDefault="00000000">
            <w:pPr>
              <w:widowControl w:val="0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Ruboiylar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mazmunini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anglash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xulosa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chiqarish</w:t>
            </w:r>
            <w:proofErr w:type="spellEnd"/>
          </w:p>
        </w:tc>
      </w:tr>
    </w:tbl>
    <w:p w14:paraId="3076040C" w14:textId="77777777" w:rsidR="005E5E5D" w:rsidRDefault="00000000">
      <w:pPr>
        <w:widowControl w:val="0"/>
        <w:spacing w:before="47" w:after="240"/>
        <w:ind w:leftChars="0" w:left="0" w:right="285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Eslatma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4: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jadvalning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birinchi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ustunida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zbek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tilining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mazmun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sohalari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kodi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ikkinchi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ustunda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baholanadigan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mazmun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elementi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kodi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uchinchi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ustunda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attestatsiya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sinovida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baholanadigan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mazmun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elementi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keltirilgan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3A8618A0" w14:textId="77777777" w:rsidR="005E5E5D" w:rsidRDefault="00000000">
      <w:pPr>
        <w:widowControl w:val="0"/>
        <w:ind w:left="-2" w:right="13" w:firstLineChars="0" w:firstLine="2"/>
        <w:jc w:val="center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VIII.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zbek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fanidagi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mezoni</w:t>
      </w:r>
      <w:proofErr w:type="spellEnd"/>
    </w:p>
    <w:p w14:paraId="456B8AEA" w14:textId="77777777" w:rsidR="005E5E5D" w:rsidRDefault="00000000" w:rsidP="00EA0FDB">
      <w:pPr>
        <w:widowControl w:val="0"/>
        <w:ind w:left="-2" w:right="13" w:firstLineChars="0" w:firstLine="7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sinov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turiga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qarab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turli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mezonlariga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baholanadi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Agar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belgilangan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javob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to‘g‘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lsa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 ball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BD1636" w14:textId="77777777" w:rsidR="005E5E5D" w:rsidRDefault="00000000" w:rsidP="00EA0FDB">
      <w:pPr>
        <w:widowControl w:val="0"/>
        <w:spacing w:after="240"/>
        <w:ind w:leftChars="0" w:left="0" w:right="13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Agar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belgilangan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javob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noto‘g‘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lsa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0 ball.</w:t>
      </w:r>
    </w:p>
    <w:p w14:paraId="760A0256" w14:textId="77777777" w:rsidR="005E5E5D" w:rsidRDefault="00000000">
      <w:pPr>
        <w:widowControl w:val="0"/>
        <w:spacing w:before="47"/>
        <w:ind w:left="-2" w:right="13" w:firstLineChars="0" w:firstLine="722"/>
        <w:jc w:val="center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IX.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Foydalanishga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tavsiya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etiladigan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asosiy</w:t>
      </w:r>
      <w:proofErr w:type="spellEnd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adabiyotlar</w:t>
      </w:r>
      <w:proofErr w:type="spellEnd"/>
    </w:p>
    <w:p w14:paraId="79088C95" w14:textId="77777777" w:rsidR="005E5E5D" w:rsidRDefault="00000000" w:rsidP="00EA0FDB">
      <w:pPr>
        <w:widowControl w:val="0"/>
        <w:spacing w:before="47" w:line="240" w:lineRule="auto"/>
        <w:ind w:leftChars="0" w:left="1" w:right="13" w:firstLineChars="202"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2-sinf.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zbek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darsligi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(I, II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qism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darslik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Sh.</w:t>
      </w:r>
      <w:proofErr w:type="gramStart"/>
      <w:r>
        <w:rPr>
          <w:rFonts w:ascii="Times New Roman" w:hAnsi="Times New Roman" w:cs="Times New Roman"/>
          <w:sz w:val="24"/>
          <w:szCs w:val="24"/>
        </w:rPr>
        <w:t>T.Axmetova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N.</w:t>
      </w:r>
      <w:proofErr w:type="gramStart"/>
      <w:r>
        <w:rPr>
          <w:rFonts w:ascii="Times New Roman" w:hAnsi="Times New Roman" w:cs="Times New Roman"/>
          <w:sz w:val="24"/>
          <w:szCs w:val="24"/>
        </w:rPr>
        <w:t>R.Normatova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– Toshkent: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Edutainment, 2023.</w:t>
      </w:r>
    </w:p>
    <w:p w14:paraId="58062D55" w14:textId="77777777" w:rsidR="005E5E5D" w:rsidRDefault="00000000" w:rsidP="00EA0FDB">
      <w:pPr>
        <w:widowControl w:val="0"/>
        <w:spacing w:before="47" w:line="240" w:lineRule="auto"/>
        <w:ind w:leftChars="0" w:left="1" w:right="13" w:firstLineChars="202"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3-sinf.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zbek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darsligi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(I, II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qism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darslik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Sh.</w:t>
      </w:r>
      <w:proofErr w:type="gramStart"/>
      <w:r>
        <w:rPr>
          <w:rFonts w:ascii="Times New Roman" w:hAnsi="Times New Roman" w:cs="Times New Roman"/>
          <w:sz w:val="24"/>
          <w:szCs w:val="24"/>
        </w:rPr>
        <w:t>T.Axmetova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N.</w:t>
      </w:r>
      <w:proofErr w:type="gramStart"/>
      <w:r>
        <w:rPr>
          <w:rFonts w:ascii="Times New Roman" w:hAnsi="Times New Roman" w:cs="Times New Roman"/>
          <w:sz w:val="24"/>
          <w:szCs w:val="24"/>
        </w:rPr>
        <w:t>R.Normatova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–Toshkent: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Edutainment, 2023.</w:t>
      </w:r>
    </w:p>
    <w:p w14:paraId="000603CE" w14:textId="77777777" w:rsidR="005E5E5D" w:rsidRDefault="00000000" w:rsidP="00EA0FDB">
      <w:pPr>
        <w:widowControl w:val="0"/>
        <w:spacing w:before="47" w:line="240" w:lineRule="auto"/>
        <w:ind w:leftChars="0" w:left="1" w:right="13" w:firstLineChars="202"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4-sinf.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zbek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darsligi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(I, II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qism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darslik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Sh.</w:t>
      </w:r>
      <w:proofErr w:type="gramStart"/>
      <w:r>
        <w:rPr>
          <w:rFonts w:ascii="Times New Roman" w:hAnsi="Times New Roman" w:cs="Times New Roman"/>
          <w:sz w:val="24"/>
          <w:szCs w:val="24"/>
        </w:rPr>
        <w:t>T.Axmetova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N.</w:t>
      </w:r>
      <w:proofErr w:type="gramStart"/>
      <w:r>
        <w:rPr>
          <w:rFonts w:ascii="Times New Roman" w:hAnsi="Times New Roman" w:cs="Times New Roman"/>
          <w:sz w:val="24"/>
          <w:szCs w:val="24"/>
        </w:rPr>
        <w:t>R.Normatova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–Toshkent: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Edutainment, 2023.</w:t>
      </w:r>
    </w:p>
    <w:p w14:paraId="01CC94DC" w14:textId="77777777" w:rsidR="005E5E5D" w:rsidRDefault="00000000" w:rsidP="00EA0FDB">
      <w:pPr>
        <w:widowControl w:val="0"/>
        <w:spacing w:before="47" w:line="240" w:lineRule="auto"/>
        <w:ind w:leftChars="0" w:left="1" w:right="13" w:firstLineChars="202"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5-sinf.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zbek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darsligi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N.Rasulov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D.Usmonova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Y.Hasanova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Toshkent: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Edutainment, 2023.</w:t>
      </w:r>
    </w:p>
    <w:p w14:paraId="2077770B" w14:textId="77777777" w:rsidR="005E5E5D" w:rsidRDefault="00000000" w:rsidP="00EA0FDB">
      <w:pPr>
        <w:widowControl w:val="0"/>
        <w:spacing w:before="47" w:line="240" w:lineRule="auto"/>
        <w:ind w:leftChars="0" w:left="1" w:right="13" w:firstLineChars="202"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6-sinf.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zbek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darsligi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D.Xidoyatova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N.Rasulov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N. Yuldasheva,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N.Usmonova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Y.Xasanova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Toshkent: Respublika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ta’lim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markazi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2022.</w:t>
      </w:r>
    </w:p>
    <w:p w14:paraId="221EAE31" w14:textId="77777777" w:rsidR="005E5E5D" w:rsidRDefault="00000000" w:rsidP="00EA0FDB">
      <w:pPr>
        <w:widowControl w:val="0"/>
        <w:spacing w:before="47" w:line="240" w:lineRule="auto"/>
        <w:ind w:leftChars="0" w:left="1" w:right="13" w:firstLineChars="202"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7-sinf.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zbek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darsligi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D.Xidoyatova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M.Tulasheva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N.Rasulov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                              N. Matalipova,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N.Allambergenova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O.Beganchova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Toshkent: Respublika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ta’lim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markazi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2022.</w:t>
      </w:r>
    </w:p>
    <w:p w14:paraId="0E0D6339" w14:textId="77777777" w:rsidR="005E5E5D" w:rsidRDefault="00000000" w:rsidP="00EA0FDB">
      <w:pPr>
        <w:widowControl w:val="0"/>
        <w:spacing w:before="47" w:line="240" w:lineRule="auto"/>
        <w:ind w:leftChars="0" w:left="1" w:right="13" w:firstLineChars="202"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7. 8-sinf.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zbek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darsligi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X.Muxitdinova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Toshkent: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qituvchi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2019.</w:t>
      </w:r>
    </w:p>
    <w:p w14:paraId="32A437E2" w14:textId="77777777" w:rsidR="005E5E5D" w:rsidRDefault="00000000" w:rsidP="00EA0FDB">
      <w:pPr>
        <w:widowControl w:val="0"/>
        <w:spacing w:before="47" w:line="240" w:lineRule="auto"/>
        <w:ind w:leftChars="0" w:left="1" w:right="13" w:firstLineChars="202"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9-sinf.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zbek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darsligi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A.Rafiyev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G.Muxamedjanova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Toshkent: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qituvchi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2019.</w:t>
      </w:r>
    </w:p>
    <w:p w14:paraId="61009917" w14:textId="77777777" w:rsidR="005E5E5D" w:rsidRDefault="00000000" w:rsidP="00EA0FDB">
      <w:pPr>
        <w:widowControl w:val="0"/>
        <w:spacing w:before="47" w:line="240" w:lineRule="auto"/>
        <w:ind w:leftChars="0" w:left="1" w:right="13" w:firstLineChars="202"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10-sinf.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zbek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darsligi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G.Asilova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D.Xidoyatova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N.Rasulov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G.G</w:t>
      </w:r>
      <w:proofErr w:type="gramEnd"/>
      <w:r>
        <w:rPr>
          <w:rFonts w:ascii="Times New Roman" w:hAnsi="Times New Roman" w:cs="Times New Roman"/>
          <w:sz w:val="24"/>
          <w:szCs w:val="24"/>
        </w:rPr>
        <w:t>‘ulomova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I.Xojiyeva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G.Sattorova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Toshkent: Respublika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ta’lim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markazi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2022.</w:t>
      </w:r>
    </w:p>
    <w:p w14:paraId="6EFDE5D6" w14:textId="77777777" w:rsidR="005E5E5D" w:rsidRDefault="00000000" w:rsidP="00EA0FDB">
      <w:pPr>
        <w:widowControl w:val="0"/>
        <w:spacing w:before="47" w:line="240" w:lineRule="auto"/>
        <w:ind w:leftChars="0" w:left="1" w:right="13" w:firstLineChars="202"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11-sinf.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zbek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darsligi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X.Muxitdinova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F.Tolipova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D.Nuriddinova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Sh.Abduraimov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R.Eshboyeva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Toshkent: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Davr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nashriyoti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2018.</w:t>
      </w:r>
    </w:p>
    <w:p w14:paraId="1D6744D2" w14:textId="77777777" w:rsidR="005E5E5D" w:rsidRDefault="00000000" w:rsidP="00EA0FDB">
      <w:pPr>
        <w:widowControl w:val="0"/>
        <w:spacing w:before="47" w:line="240" w:lineRule="auto"/>
        <w:ind w:leftChars="0" w:left="1" w:right="13" w:firstLineChars="202"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11-sinf.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zbek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darsligi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X.Muxitdinova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F.Tolipova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D.Nuriddinova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Sh.Abduraimov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R.Eshboyeva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Toshkent: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G‘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G‘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2020.</w:t>
      </w:r>
    </w:p>
    <w:p w14:paraId="1DC7EC5B" w14:textId="77777777" w:rsidR="005E5E5D" w:rsidRDefault="00000000" w:rsidP="00EA0FDB">
      <w:pPr>
        <w:widowControl w:val="0"/>
        <w:spacing w:before="47" w:line="240" w:lineRule="auto"/>
        <w:ind w:leftChars="0" w:left="1" w:right="13" w:firstLineChars="202" w:firstLine="4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Qo‘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shimcha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adabiyotlar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19C31E27" w14:textId="77777777" w:rsidR="005E5E5D" w:rsidRDefault="00000000" w:rsidP="00EA0FDB">
      <w:pPr>
        <w:widowControl w:val="0"/>
        <w:spacing w:before="47" w:line="240" w:lineRule="auto"/>
        <w:ind w:leftChars="0" w:left="1" w:right="13" w:firstLineChars="202"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H. Jamolxonov,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Hozirgi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zbek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adabiy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Toshkent,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Talqin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2005 y.</w:t>
      </w:r>
    </w:p>
    <w:p w14:paraId="6D686F65" w14:textId="77777777" w:rsidR="005E5E5D" w:rsidRDefault="00000000" w:rsidP="00EA0FDB">
      <w:pPr>
        <w:widowControl w:val="0"/>
        <w:spacing w:before="47" w:line="240" w:lineRule="auto"/>
        <w:ind w:leftChars="0" w:left="1" w:right="13" w:firstLineChars="202"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Dilnavoz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Yusupova “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G‘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azallar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sharhi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Istiqlol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davri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zbek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navoiyshunosligi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27-jild. Toshkent – 2022</w:t>
      </w:r>
    </w:p>
    <w:p w14:paraId="5A865C7E" w14:textId="22237F30" w:rsidR="005E5E5D" w:rsidRDefault="00000000" w:rsidP="00EA0FDB">
      <w:pPr>
        <w:widowControl w:val="0"/>
        <w:spacing w:before="47" w:line="240" w:lineRule="auto"/>
        <w:ind w:leftChars="0" w:left="1" w:right="13" w:firstLineChars="202"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“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zbek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tilining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lug‘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EA0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A.Begmatov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R.Madvaliyev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R.Odilov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Toshkent: “Kafolat print company”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nashriyoti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2023.</w:t>
      </w:r>
    </w:p>
    <w:p w14:paraId="6F972FB4" w14:textId="77777777" w:rsidR="005E5E5D" w:rsidRDefault="00000000" w:rsidP="00EA0FDB">
      <w:pPr>
        <w:widowControl w:val="0"/>
        <w:spacing w:before="47" w:line="240" w:lineRule="auto"/>
        <w:ind w:leftChars="0" w:left="1" w:right="13" w:firstLineChars="202"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“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zbek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tilining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izohli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lug‘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”–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A.Madvaliyev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N.Mahkamov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D.Xudoyberganova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O.Odilov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“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zbekiston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nashriyoti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 Toshkent – 2021.</w:t>
      </w:r>
    </w:p>
    <w:p w14:paraId="160DF5BE" w14:textId="77777777" w:rsidR="005E5E5D" w:rsidRDefault="00000000" w:rsidP="00EA0FDB">
      <w:pPr>
        <w:widowControl w:val="0"/>
        <w:spacing w:before="47" w:line="240" w:lineRule="auto"/>
        <w:ind w:leftChars="0" w:left="1" w:right="13" w:firstLineChars="202"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Paronimlar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lug‘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Toshkent,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qituvchi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1974.</w:t>
      </w:r>
    </w:p>
    <w:p w14:paraId="30993C7C" w14:textId="77777777" w:rsidR="005E5E5D" w:rsidRDefault="00000000" w:rsidP="00EA0FDB">
      <w:pPr>
        <w:widowControl w:val="0"/>
        <w:spacing w:before="47" w:line="240" w:lineRule="auto"/>
        <w:ind w:leftChars="0" w:left="1" w:right="13" w:firstLineChars="202"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zbek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tilining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izohli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frazeologik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lug‘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Toshkent,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qituvchi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1978.</w:t>
      </w:r>
    </w:p>
    <w:p w14:paraId="01B23F50" w14:textId="77777777" w:rsidR="005E5E5D" w:rsidRDefault="005E5E5D">
      <w:pPr>
        <w:widowControl w:val="0"/>
        <w:spacing w:before="47"/>
        <w:ind w:left="1" w:right="285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5E5E5D">
      <w:pgSz w:w="11909" w:h="16834"/>
      <w:pgMar w:top="1135" w:right="711" w:bottom="709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AF8A7" w14:textId="77777777" w:rsidR="00186F08" w:rsidRDefault="00186F08">
      <w:pPr>
        <w:spacing w:line="240" w:lineRule="auto"/>
        <w:ind w:left="0" w:hanging="2"/>
      </w:pPr>
      <w:r>
        <w:separator/>
      </w:r>
    </w:p>
  </w:endnote>
  <w:endnote w:type="continuationSeparator" w:id="0">
    <w:p w14:paraId="6776B6DB" w14:textId="77777777" w:rsidR="00186F08" w:rsidRDefault="00186F0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ABCFE" w14:textId="77777777" w:rsidR="00186F08" w:rsidRDefault="00186F08">
      <w:pPr>
        <w:ind w:left="0" w:hanging="2"/>
      </w:pPr>
      <w:r>
        <w:separator/>
      </w:r>
    </w:p>
  </w:footnote>
  <w:footnote w:type="continuationSeparator" w:id="0">
    <w:p w14:paraId="31A1C412" w14:textId="77777777" w:rsidR="00186F08" w:rsidRDefault="00186F08">
      <w:pPr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F3BF8"/>
    <w:multiLevelType w:val="multilevel"/>
    <w:tmpl w:val="226F3BF8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1" w15:restartNumberingAfterBreak="0">
    <w:nsid w:val="5FBB4263"/>
    <w:multiLevelType w:val="multilevel"/>
    <w:tmpl w:val="5FBB4263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  <w:vertAlign w:val="baseline"/>
      </w:rPr>
    </w:lvl>
  </w:abstractNum>
  <w:num w:numId="1" w16cid:durableId="1560509913">
    <w:abstractNumId w:val="1"/>
  </w:num>
  <w:num w:numId="2" w16cid:durableId="1593970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E0F"/>
    <w:rsid w:val="00002FBC"/>
    <w:rsid w:val="000132D6"/>
    <w:rsid w:val="00025A0F"/>
    <w:rsid w:val="000941A3"/>
    <w:rsid w:val="00094DB8"/>
    <w:rsid w:val="00097A9D"/>
    <w:rsid w:val="000A6219"/>
    <w:rsid w:val="000B4728"/>
    <w:rsid w:val="000C5C66"/>
    <w:rsid w:val="000D7229"/>
    <w:rsid w:val="00110850"/>
    <w:rsid w:val="00110DC9"/>
    <w:rsid w:val="001221A9"/>
    <w:rsid w:val="00125AB0"/>
    <w:rsid w:val="001270C2"/>
    <w:rsid w:val="00131BAE"/>
    <w:rsid w:val="00141615"/>
    <w:rsid w:val="00157E0F"/>
    <w:rsid w:val="0016461C"/>
    <w:rsid w:val="00186F08"/>
    <w:rsid w:val="001B2455"/>
    <w:rsid w:val="001F1A95"/>
    <w:rsid w:val="001F6559"/>
    <w:rsid w:val="00207CF6"/>
    <w:rsid w:val="002309F2"/>
    <w:rsid w:val="002311CC"/>
    <w:rsid w:val="00243B6B"/>
    <w:rsid w:val="002B01AA"/>
    <w:rsid w:val="0030206E"/>
    <w:rsid w:val="00302572"/>
    <w:rsid w:val="003025AD"/>
    <w:rsid w:val="003540E9"/>
    <w:rsid w:val="00357CD9"/>
    <w:rsid w:val="003803A8"/>
    <w:rsid w:val="00380ACB"/>
    <w:rsid w:val="00382825"/>
    <w:rsid w:val="003931F2"/>
    <w:rsid w:val="003932C7"/>
    <w:rsid w:val="003962F5"/>
    <w:rsid w:val="003B60EE"/>
    <w:rsid w:val="003C5712"/>
    <w:rsid w:val="003E5EFF"/>
    <w:rsid w:val="003F5E0B"/>
    <w:rsid w:val="00400ADF"/>
    <w:rsid w:val="00414AF8"/>
    <w:rsid w:val="004231D4"/>
    <w:rsid w:val="00425B22"/>
    <w:rsid w:val="00433DA4"/>
    <w:rsid w:val="0046364C"/>
    <w:rsid w:val="00480C9C"/>
    <w:rsid w:val="00481B67"/>
    <w:rsid w:val="00483F60"/>
    <w:rsid w:val="0049784C"/>
    <w:rsid w:val="004A3BA9"/>
    <w:rsid w:val="004C3A40"/>
    <w:rsid w:val="004C47B8"/>
    <w:rsid w:val="004D75DC"/>
    <w:rsid w:val="004F5DE3"/>
    <w:rsid w:val="00525862"/>
    <w:rsid w:val="00525A8B"/>
    <w:rsid w:val="00535FFA"/>
    <w:rsid w:val="00546C79"/>
    <w:rsid w:val="00587BD4"/>
    <w:rsid w:val="0059286E"/>
    <w:rsid w:val="00595C6F"/>
    <w:rsid w:val="005A626B"/>
    <w:rsid w:val="005B5BA3"/>
    <w:rsid w:val="005E2CBA"/>
    <w:rsid w:val="005E5E5D"/>
    <w:rsid w:val="005F55A1"/>
    <w:rsid w:val="005F5FDE"/>
    <w:rsid w:val="00601A33"/>
    <w:rsid w:val="00614247"/>
    <w:rsid w:val="00624F33"/>
    <w:rsid w:val="006311CB"/>
    <w:rsid w:val="00650E36"/>
    <w:rsid w:val="00687343"/>
    <w:rsid w:val="0069084C"/>
    <w:rsid w:val="006B0B39"/>
    <w:rsid w:val="006C6582"/>
    <w:rsid w:val="006F0DE4"/>
    <w:rsid w:val="0074588F"/>
    <w:rsid w:val="0074741C"/>
    <w:rsid w:val="00754BE5"/>
    <w:rsid w:val="00763849"/>
    <w:rsid w:val="007A0698"/>
    <w:rsid w:val="007E15BA"/>
    <w:rsid w:val="007F1AC0"/>
    <w:rsid w:val="00800D42"/>
    <w:rsid w:val="00801415"/>
    <w:rsid w:val="00806929"/>
    <w:rsid w:val="00833762"/>
    <w:rsid w:val="008366A0"/>
    <w:rsid w:val="00842DBB"/>
    <w:rsid w:val="00843870"/>
    <w:rsid w:val="00847575"/>
    <w:rsid w:val="00861B68"/>
    <w:rsid w:val="0086589F"/>
    <w:rsid w:val="00865F2B"/>
    <w:rsid w:val="00866E97"/>
    <w:rsid w:val="008712E1"/>
    <w:rsid w:val="00892F29"/>
    <w:rsid w:val="008B69FD"/>
    <w:rsid w:val="008C163F"/>
    <w:rsid w:val="008C6C9A"/>
    <w:rsid w:val="008C7E28"/>
    <w:rsid w:val="008E1839"/>
    <w:rsid w:val="008E5B4D"/>
    <w:rsid w:val="008F1BEF"/>
    <w:rsid w:val="00903A67"/>
    <w:rsid w:val="0093255B"/>
    <w:rsid w:val="00954E71"/>
    <w:rsid w:val="00973270"/>
    <w:rsid w:val="009734B3"/>
    <w:rsid w:val="009A276B"/>
    <w:rsid w:val="009B6957"/>
    <w:rsid w:val="009D1A04"/>
    <w:rsid w:val="009E42B0"/>
    <w:rsid w:val="009E56DC"/>
    <w:rsid w:val="009F1BCC"/>
    <w:rsid w:val="009F2803"/>
    <w:rsid w:val="00A04148"/>
    <w:rsid w:val="00A1738B"/>
    <w:rsid w:val="00A213D3"/>
    <w:rsid w:val="00A439C3"/>
    <w:rsid w:val="00A52FD2"/>
    <w:rsid w:val="00A804CC"/>
    <w:rsid w:val="00A848F5"/>
    <w:rsid w:val="00AB0796"/>
    <w:rsid w:val="00AB50DA"/>
    <w:rsid w:val="00AC321F"/>
    <w:rsid w:val="00AE772A"/>
    <w:rsid w:val="00AF0E7E"/>
    <w:rsid w:val="00AF5FA3"/>
    <w:rsid w:val="00B1116F"/>
    <w:rsid w:val="00B12207"/>
    <w:rsid w:val="00B144E0"/>
    <w:rsid w:val="00B32215"/>
    <w:rsid w:val="00B419B3"/>
    <w:rsid w:val="00B466D7"/>
    <w:rsid w:val="00B64190"/>
    <w:rsid w:val="00B928A8"/>
    <w:rsid w:val="00B96DF0"/>
    <w:rsid w:val="00BA5764"/>
    <w:rsid w:val="00BC3364"/>
    <w:rsid w:val="00C033D9"/>
    <w:rsid w:val="00C11C5B"/>
    <w:rsid w:val="00C174E5"/>
    <w:rsid w:val="00C30C9D"/>
    <w:rsid w:val="00C34378"/>
    <w:rsid w:val="00C37DB8"/>
    <w:rsid w:val="00C42257"/>
    <w:rsid w:val="00C4235F"/>
    <w:rsid w:val="00C46834"/>
    <w:rsid w:val="00C53A63"/>
    <w:rsid w:val="00C547C8"/>
    <w:rsid w:val="00C65C23"/>
    <w:rsid w:val="00C755FE"/>
    <w:rsid w:val="00CF133D"/>
    <w:rsid w:val="00D00B4A"/>
    <w:rsid w:val="00D15345"/>
    <w:rsid w:val="00D26978"/>
    <w:rsid w:val="00D30A96"/>
    <w:rsid w:val="00D313B3"/>
    <w:rsid w:val="00D43A16"/>
    <w:rsid w:val="00D751D9"/>
    <w:rsid w:val="00D82F5C"/>
    <w:rsid w:val="00D85BE8"/>
    <w:rsid w:val="00D9690F"/>
    <w:rsid w:val="00DC2CF2"/>
    <w:rsid w:val="00DF0556"/>
    <w:rsid w:val="00E04AD5"/>
    <w:rsid w:val="00E25317"/>
    <w:rsid w:val="00E43B31"/>
    <w:rsid w:val="00E461E5"/>
    <w:rsid w:val="00E706C7"/>
    <w:rsid w:val="00E74A2F"/>
    <w:rsid w:val="00E75A1E"/>
    <w:rsid w:val="00E83445"/>
    <w:rsid w:val="00E85EE4"/>
    <w:rsid w:val="00E86896"/>
    <w:rsid w:val="00E951F8"/>
    <w:rsid w:val="00EA0FDB"/>
    <w:rsid w:val="00ED2D23"/>
    <w:rsid w:val="00ED4164"/>
    <w:rsid w:val="00F06131"/>
    <w:rsid w:val="00F41AD1"/>
    <w:rsid w:val="00F43058"/>
    <w:rsid w:val="00F54AFA"/>
    <w:rsid w:val="00F73130"/>
    <w:rsid w:val="00F85288"/>
    <w:rsid w:val="00FA12D1"/>
    <w:rsid w:val="00FB54C4"/>
    <w:rsid w:val="00FF3CAC"/>
    <w:rsid w:val="01764FF1"/>
    <w:rsid w:val="4F35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25A45"/>
  <w15:docId w15:val="{8DACDAC5-BB39-482C-8494-F7FF074D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276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  <w:lang w:val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Strong"/>
    <w:qFormat/>
    <w:rPr>
      <w:b/>
      <w:bCs/>
      <w:w w:val="100"/>
      <w:position w:val="-1"/>
      <w:vertAlign w:val="baseline"/>
      <w:cs w:val="0"/>
    </w:rPr>
  </w:style>
  <w:style w:type="paragraph" w:styleId="a5">
    <w:name w:val="Balloon Text"/>
    <w:basedOn w:val="a"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8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qFormat/>
    <w:pPr>
      <w:suppressAutoHyphens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Название1"/>
    <w:basedOn w:val="a"/>
    <w:next w:val="a"/>
    <w:qFormat/>
    <w:pPr>
      <w:keepNext/>
      <w:keepLines/>
      <w:spacing w:after="60"/>
    </w:pPr>
    <w:rPr>
      <w:sz w:val="52"/>
      <w:szCs w:val="52"/>
    </w:rPr>
  </w:style>
  <w:style w:type="table" w:customStyle="1" w:styleId="12">
    <w:name w:val="12"/>
    <w:basedOn w:val="TableNormal1"/>
    <w:qFormat/>
    <w:tblPr/>
  </w:style>
  <w:style w:type="table" w:customStyle="1" w:styleId="11">
    <w:name w:val="11"/>
    <w:basedOn w:val="TableNormal1"/>
    <w:tblPr/>
  </w:style>
  <w:style w:type="table" w:customStyle="1" w:styleId="100">
    <w:name w:val="10"/>
    <w:basedOn w:val="TableNormal1"/>
    <w:qFormat/>
    <w:tblPr/>
  </w:style>
  <w:style w:type="table" w:customStyle="1" w:styleId="9">
    <w:name w:val="9"/>
    <w:basedOn w:val="TableNormal1"/>
    <w:tblPr/>
  </w:style>
  <w:style w:type="table" w:customStyle="1" w:styleId="8">
    <w:name w:val="8"/>
    <w:basedOn w:val="TableNormal1"/>
    <w:qFormat/>
    <w:tblPr/>
  </w:style>
  <w:style w:type="table" w:customStyle="1" w:styleId="7">
    <w:name w:val="7"/>
    <w:basedOn w:val="TableNormal1"/>
    <w:qFormat/>
    <w:tblPr>
      <w:tblCellMar>
        <w:left w:w="108" w:type="dxa"/>
        <w:right w:w="108" w:type="dxa"/>
      </w:tblCellMar>
    </w:tblPr>
  </w:style>
  <w:style w:type="paragraph" w:customStyle="1" w:styleId="13">
    <w:name w:val="Обычный (веб)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b">
    <w:name w:val="Текст выноски Знак"/>
    <w:rPr>
      <w:rFonts w:ascii="Segoe UI" w:hAnsi="Segoe UI" w:cs="Segoe UI"/>
      <w:w w:val="100"/>
      <w:position w:val="-1"/>
      <w:sz w:val="18"/>
      <w:szCs w:val="18"/>
      <w:vertAlign w:val="baseline"/>
      <w:cs w:val="0"/>
    </w:rPr>
  </w:style>
  <w:style w:type="table" w:customStyle="1" w:styleId="60">
    <w:name w:val="6"/>
    <w:basedOn w:val="TableNormal1"/>
    <w:tblPr/>
  </w:style>
  <w:style w:type="table" w:customStyle="1" w:styleId="50">
    <w:name w:val="5"/>
    <w:basedOn w:val="TableNormal1"/>
    <w:qFormat/>
    <w:tblPr/>
  </w:style>
  <w:style w:type="table" w:customStyle="1" w:styleId="40">
    <w:name w:val="4"/>
    <w:basedOn w:val="TableNormal1"/>
    <w:qFormat/>
    <w:tblPr/>
  </w:style>
  <w:style w:type="character" w:customStyle="1" w:styleId="a7">
    <w:name w:val="Текст примечания Знак"/>
    <w:basedOn w:val="a0"/>
    <w:link w:val="a6"/>
    <w:uiPriority w:val="99"/>
    <w:semiHidden/>
    <w:rPr>
      <w:position w:val="-1"/>
    </w:rPr>
  </w:style>
  <w:style w:type="table" w:customStyle="1" w:styleId="30">
    <w:name w:val="3"/>
    <w:basedOn w:val="TableNormal2"/>
    <w:qFormat/>
    <w:tblPr/>
  </w:style>
  <w:style w:type="table" w:customStyle="1" w:styleId="20">
    <w:name w:val="2"/>
    <w:basedOn w:val="TableNormal2"/>
    <w:tblPr/>
  </w:style>
  <w:style w:type="table" w:customStyle="1" w:styleId="14">
    <w:name w:val="1"/>
    <w:basedOn w:val="TableNormal2"/>
    <w:tblPr/>
  </w:style>
  <w:style w:type="paragraph" w:styleId="a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3939165-7092-45BF-842F-52C2B34817C8}">
  <we:reference id="wa200005472" version="1.0.0.0" store="ru-RU" storeType="OMEX"/>
  <we:alternateReferences>
    <we:reference id="wa200005472" version="1.0.0.0" store="wa2000054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gA1oZ/0XhxKtao80ICGyq6Vodg==">CgMxLjAyCGguZ2pkZ3hzOAByITEyZ3djVEpqWHpMNXc1UUhoYU9INnFVMXdjUWp5aG9mYw==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1739</Words>
  <Characters>9913</Characters>
  <Application>Microsoft Office Word</Application>
  <DocSecurity>0</DocSecurity>
  <Lines>82</Lines>
  <Paragraphs>23</Paragraphs>
  <ScaleCrop>false</ScaleCrop>
  <Company/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90</cp:revision>
  <dcterms:created xsi:type="dcterms:W3CDTF">2024-01-07T08:48:00Z</dcterms:created>
  <dcterms:modified xsi:type="dcterms:W3CDTF">2025-09-02T05:41:00Z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B935254E861B4AC0B10764A843977A58_12</vt:lpwstr>
  </property>
</Properties>
</file>